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A48E" w14:textId="7C9BACF4" w:rsidR="00CC0EBC" w:rsidRPr="00364FFD" w:rsidRDefault="00CC0EBC" w:rsidP="00CC0EBC">
      <w:pPr>
        <w:pStyle w:val="Naslov1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364FFD">
        <w:rPr>
          <w:rFonts w:asciiTheme="minorHAnsi" w:hAnsiTheme="minorHAnsi" w:cstheme="minorHAnsi"/>
          <w:sz w:val="28"/>
          <w:szCs w:val="28"/>
        </w:rPr>
        <w:t>Graditeljska tehnička škola</w:t>
      </w:r>
      <w:r w:rsidRPr="00364FFD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64FFD">
        <w:rPr>
          <w:rFonts w:asciiTheme="minorHAnsi" w:hAnsiTheme="minorHAnsi" w:cstheme="minorHAnsi"/>
          <w:sz w:val="28"/>
          <w:szCs w:val="28"/>
        </w:rPr>
        <w:t>Av</w:t>
      </w:r>
      <w:proofErr w:type="spellEnd"/>
      <w:r w:rsidRPr="00364FFD">
        <w:rPr>
          <w:rFonts w:asciiTheme="minorHAnsi" w:hAnsiTheme="minorHAnsi" w:cstheme="minorHAnsi"/>
          <w:sz w:val="28"/>
          <w:szCs w:val="28"/>
        </w:rPr>
        <w:t>. Većeslava Holjevca 17, Zagreb</w:t>
      </w:r>
      <w:r w:rsidRPr="00364FFD">
        <w:rPr>
          <w:rFonts w:asciiTheme="minorHAnsi" w:hAnsiTheme="minorHAnsi" w:cstheme="minorHAnsi"/>
          <w:sz w:val="28"/>
          <w:szCs w:val="28"/>
        </w:rPr>
        <w:br/>
        <w:t>OIB 79152455639</w:t>
      </w:r>
    </w:p>
    <w:p w14:paraId="128E12B1" w14:textId="77777777" w:rsidR="00CC0EBC" w:rsidRPr="00364FFD" w:rsidRDefault="00CC0EBC" w:rsidP="001A1C50">
      <w:pPr>
        <w:pStyle w:val="Naslov1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16623A4" w14:textId="716DF913" w:rsidR="00CC0EBC" w:rsidRPr="00364FFD" w:rsidRDefault="00CC0EBC" w:rsidP="00CC0EBC">
      <w:pPr>
        <w:pStyle w:val="Naslov1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194710DB" w14:textId="77777777" w:rsidR="00CC0EBC" w:rsidRPr="00364FFD" w:rsidRDefault="00CC0EBC" w:rsidP="001A1C50">
      <w:pPr>
        <w:pStyle w:val="Naslov1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57740DD" w14:textId="15CD88E7" w:rsidR="00BA72BA" w:rsidRPr="00364FFD" w:rsidRDefault="00FA0150" w:rsidP="001A1C50">
      <w:pPr>
        <w:pStyle w:val="Naslov1"/>
        <w:tabs>
          <w:tab w:val="left" w:pos="0"/>
        </w:tabs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364FFD">
        <w:rPr>
          <w:rFonts w:asciiTheme="minorHAnsi" w:hAnsiTheme="minorHAnsi" w:cstheme="minorHAnsi"/>
          <w:sz w:val="28"/>
          <w:szCs w:val="28"/>
        </w:rPr>
        <w:t>Obrazloženje</w:t>
      </w:r>
      <w:r w:rsidR="00BA72BA" w:rsidRPr="00364FFD">
        <w:rPr>
          <w:rFonts w:asciiTheme="minorHAnsi" w:hAnsiTheme="minorHAnsi" w:cstheme="minorHAnsi"/>
          <w:sz w:val="28"/>
          <w:szCs w:val="28"/>
        </w:rPr>
        <w:t xml:space="preserve"> </w:t>
      </w:r>
      <w:r w:rsidR="009A3284" w:rsidRPr="00364FFD">
        <w:rPr>
          <w:rFonts w:asciiTheme="minorHAnsi" w:hAnsiTheme="minorHAnsi" w:cstheme="minorHAnsi"/>
          <w:sz w:val="28"/>
          <w:szCs w:val="28"/>
        </w:rPr>
        <w:t xml:space="preserve">prijedloga </w:t>
      </w:r>
      <w:r w:rsidR="006744B3" w:rsidRPr="00364FFD">
        <w:rPr>
          <w:rFonts w:asciiTheme="minorHAnsi" w:hAnsiTheme="minorHAnsi" w:cstheme="minorHAnsi"/>
          <w:sz w:val="28"/>
          <w:szCs w:val="28"/>
        </w:rPr>
        <w:t>financijskog plana</w:t>
      </w:r>
      <w:r w:rsidR="00C82330" w:rsidRPr="00364FFD">
        <w:rPr>
          <w:rFonts w:asciiTheme="minorHAnsi" w:hAnsiTheme="minorHAnsi" w:cstheme="minorHAnsi"/>
          <w:sz w:val="28"/>
          <w:szCs w:val="28"/>
        </w:rPr>
        <w:t xml:space="preserve"> </w:t>
      </w:r>
      <w:r w:rsidR="009D794F" w:rsidRPr="00364FFD">
        <w:rPr>
          <w:rFonts w:asciiTheme="minorHAnsi" w:hAnsiTheme="minorHAnsi" w:cstheme="minorHAnsi"/>
          <w:sz w:val="28"/>
          <w:szCs w:val="28"/>
        </w:rPr>
        <w:t xml:space="preserve">za </w:t>
      </w:r>
      <w:r w:rsidR="00364FFD" w:rsidRPr="00364FFD">
        <w:rPr>
          <w:rFonts w:asciiTheme="minorHAnsi" w:hAnsiTheme="minorHAnsi" w:cstheme="minorHAnsi"/>
          <w:sz w:val="28"/>
          <w:szCs w:val="28"/>
        </w:rPr>
        <w:t>2025.godinu te projekcije za 2026. i 2027.godinu</w:t>
      </w:r>
    </w:p>
    <w:p w14:paraId="7B00606F" w14:textId="3FEDC971" w:rsidR="002B2940" w:rsidRPr="00364FFD" w:rsidRDefault="002B2940" w:rsidP="001A1C50">
      <w:pPr>
        <w:pStyle w:val="Naslov1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2055D349" w14:textId="5FA2FE40" w:rsidR="00423658" w:rsidRPr="00364FFD" w:rsidRDefault="00423658" w:rsidP="00423658">
      <w:pPr>
        <w:rPr>
          <w:sz w:val="28"/>
          <w:szCs w:val="28"/>
        </w:rPr>
      </w:pPr>
    </w:p>
    <w:p w14:paraId="0B00D30B" w14:textId="77777777" w:rsidR="005C474F" w:rsidRPr="00423658" w:rsidRDefault="005C474F" w:rsidP="00423658"/>
    <w:p w14:paraId="58806FCB" w14:textId="77777777" w:rsidR="009D794F" w:rsidRPr="00E668E4" w:rsidRDefault="009D794F" w:rsidP="001A1C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4DA71F" w14:textId="17976C31" w:rsidR="00BA72BA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UVODNI DIO</w:t>
      </w:r>
    </w:p>
    <w:p w14:paraId="271E5105" w14:textId="77777777" w:rsidR="00423658" w:rsidRPr="00423658" w:rsidRDefault="00423658" w:rsidP="00423658"/>
    <w:p w14:paraId="08112B14" w14:textId="77777777" w:rsidR="00E876B2" w:rsidRPr="00E668E4" w:rsidRDefault="00E876B2" w:rsidP="001A1C50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</w:p>
    <w:p w14:paraId="15AE5770" w14:textId="5B0768E1" w:rsidR="00D41C08" w:rsidRPr="00E668E4" w:rsidRDefault="007540D9" w:rsidP="001A1C50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Proračunski korisnik</w:t>
      </w:r>
      <w:r w:rsidR="00D41C08" w:rsidRPr="00E668E4">
        <w:rPr>
          <w:rFonts w:asciiTheme="minorHAnsi" w:hAnsiTheme="minorHAnsi" w:cstheme="minorHAnsi"/>
          <w:sz w:val="22"/>
          <w:szCs w:val="22"/>
        </w:rPr>
        <w:t>:</w:t>
      </w:r>
      <w:r w:rsidR="00D41C08" w:rsidRPr="00E668E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071AD" w:rsidRPr="00364FFD">
        <w:rPr>
          <w:rFonts w:asciiTheme="minorHAnsi" w:hAnsiTheme="minorHAnsi" w:cstheme="minorHAnsi"/>
          <w:b w:val="0"/>
          <w:sz w:val="22"/>
          <w:szCs w:val="22"/>
        </w:rPr>
        <w:t>GRADITELJSKA TEHNIČKA ŠKOLA</w:t>
      </w:r>
      <w:r w:rsidR="007B1455" w:rsidRPr="00E668E4">
        <w:rPr>
          <w:rFonts w:asciiTheme="minorHAnsi" w:hAnsiTheme="minorHAnsi" w:cstheme="minorHAnsi"/>
          <w:b w:val="0"/>
          <w:sz w:val="22"/>
          <w:szCs w:val="22"/>
        </w:rPr>
        <w:t>, Zagreb</w:t>
      </w:r>
    </w:p>
    <w:p w14:paraId="5C5D2DDD" w14:textId="77777777" w:rsidR="00D41C08" w:rsidRPr="00E668E4" w:rsidRDefault="00D41C08" w:rsidP="001A1C50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</w:p>
    <w:p w14:paraId="59B4B8F8" w14:textId="77777777" w:rsidR="00B249BE" w:rsidRPr="00E668E4" w:rsidRDefault="00FA0150" w:rsidP="000078B7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Sažetak djelokruga rada</w:t>
      </w:r>
      <w:r w:rsidR="002B2940" w:rsidRPr="00E668E4">
        <w:rPr>
          <w:rFonts w:asciiTheme="minorHAnsi" w:hAnsiTheme="minorHAnsi" w:cstheme="minorHAnsi"/>
          <w:sz w:val="22"/>
          <w:szCs w:val="22"/>
        </w:rPr>
        <w:t>:</w:t>
      </w:r>
      <w:r w:rsidR="002B2940" w:rsidRPr="00E668E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49BE" w:rsidRPr="00E668E4">
        <w:rPr>
          <w:rFonts w:asciiTheme="minorHAnsi" w:hAnsiTheme="minorHAnsi" w:cstheme="minorHAnsi"/>
          <w:b w:val="0"/>
          <w:sz w:val="22"/>
          <w:szCs w:val="22"/>
        </w:rPr>
        <w:t xml:space="preserve">Organizacija i izvođenje nastave te drugih oblika odgojno-obrazovnog rada s učenicima te vođenje odgovarajuće evidencije. </w:t>
      </w:r>
    </w:p>
    <w:p w14:paraId="10279C59" w14:textId="77777777" w:rsidR="00B249BE" w:rsidRPr="00E668E4" w:rsidRDefault="00694E41" w:rsidP="000078B7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b w:val="0"/>
          <w:sz w:val="22"/>
          <w:szCs w:val="22"/>
        </w:rPr>
        <w:t xml:space="preserve">Graditeljska tehnička škola obrazuje redovite učenike u dva četverogodišnja programa: arhitektonski tehničar i građevinski tehničar.                                                                                          </w:t>
      </w:r>
    </w:p>
    <w:p w14:paraId="57DC3802" w14:textId="77777777" w:rsidR="005C474F" w:rsidRDefault="00694E41" w:rsidP="005C474F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b w:val="0"/>
          <w:sz w:val="22"/>
          <w:szCs w:val="22"/>
        </w:rPr>
        <w:t xml:space="preserve">Obrazovanje završava obranom završnog rada, a učenici koji žele polažu ispit državne mature.           </w:t>
      </w:r>
    </w:p>
    <w:p w14:paraId="4B45E983" w14:textId="2A1DB417" w:rsidR="00584B31" w:rsidRDefault="00694E41" w:rsidP="005C474F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</w:t>
      </w:r>
    </w:p>
    <w:p w14:paraId="5092AB53" w14:textId="77777777" w:rsidR="00364FFD" w:rsidRPr="00364FFD" w:rsidRDefault="00364FFD" w:rsidP="00364FFD">
      <w:bookmarkStart w:id="0" w:name="_GoBack"/>
      <w:bookmarkEnd w:id="0"/>
    </w:p>
    <w:p w14:paraId="07F374C2" w14:textId="5A656F36" w:rsidR="005C474F" w:rsidRDefault="005C474F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74F">
        <w:rPr>
          <w:rFonts w:asciiTheme="minorHAnsi" w:hAnsiTheme="minorHAnsi" w:cstheme="minorHAnsi"/>
          <w:b/>
          <w:sz w:val="22"/>
          <w:szCs w:val="22"/>
        </w:rPr>
        <w:t>II.OPĆI DIO FINANCIJSKOG PLANA</w:t>
      </w:r>
    </w:p>
    <w:p w14:paraId="78A168C5" w14:textId="77777777" w:rsidR="005C474F" w:rsidRDefault="005C474F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DD90F" w14:textId="77777777" w:rsidR="00E86378" w:rsidRDefault="005C474F" w:rsidP="005C474F">
      <w:pPr>
        <w:jc w:val="both"/>
        <w:rPr>
          <w:rFonts w:asciiTheme="minorHAnsi" w:hAnsiTheme="minorHAnsi" w:cstheme="minorHAnsi"/>
          <w:sz w:val="22"/>
          <w:szCs w:val="22"/>
        </w:rPr>
      </w:pPr>
      <w:r w:rsidRPr="005C474F">
        <w:rPr>
          <w:rFonts w:asciiTheme="minorHAnsi" w:hAnsiTheme="minorHAnsi" w:cstheme="minorHAnsi"/>
          <w:sz w:val="22"/>
          <w:szCs w:val="22"/>
        </w:rPr>
        <w:t xml:space="preserve">Prihodi su planirani temeljem plana </w:t>
      </w:r>
      <w:r>
        <w:rPr>
          <w:rFonts w:asciiTheme="minorHAnsi" w:hAnsiTheme="minorHAnsi" w:cstheme="minorHAnsi"/>
          <w:sz w:val="22"/>
          <w:szCs w:val="22"/>
        </w:rPr>
        <w:t>za 2024</w:t>
      </w:r>
      <w:r w:rsidRPr="005C474F">
        <w:rPr>
          <w:rFonts w:asciiTheme="minorHAnsi" w:hAnsiTheme="minorHAnsi" w:cstheme="minorHAnsi"/>
          <w:sz w:val="22"/>
          <w:szCs w:val="22"/>
        </w:rPr>
        <w:t>.</w:t>
      </w:r>
      <w:r w:rsidR="00B15951">
        <w:rPr>
          <w:rFonts w:asciiTheme="minorHAnsi" w:hAnsiTheme="minorHAnsi" w:cstheme="minorHAnsi"/>
          <w:sz w:val="22"/>
          <w:szCs w:val="22"/>
        </w:rPr>
        <w:t xml:space="preserve"> te njegovih izmjena i dopuna </w:t>
      </w:r>
      <w:r w:rsidRPr="005C474F">
        <w:rPr>
          <w:rFonts w:asciiTheme="minorHAnsi" w:hAnsiTheme="minorHAnsi" w:cstheme="minorHAnsi"/>
          <w:sz w:val="22"/>
          <w:szCs w:val="22"/>
        </w:rPr>
        <w:t xml:space="preserve"> i dosadašnjeg rada škole. </w:t>
      </w:r>
      <w:r w:rsidR="00EA0F7F">
        <w:rPr>
          <w:rFonts w:asciiTheme="minorHAnsi" w:hAnsiTheme="minorHAnsi" w:cstheme="minorHAnsi"/>
          <w:sz w:val="22"/>
          <w:szCs w:val="22"/>
        </w:rPr>
        <w:t>Škola os</w:t>
      </w:r>
      <w:r w:rsidR="00E86378">
        <w:rPr>
          <w:rFonts w:asciiTheme="minorHAnsi" w:hAnsiTheme="minorHAnsi" w:cstheme="minorHAnsi"/>
          <w:sz w:val="22"/>
          <w:szCs w:val="22"/>
        </w:rPr>
        <w:t>tvaruje prihode iz:</w:t>
      </w:r>
    </w:p>
    <w:p w14:paraId="26ABEAFD" w14:textId="07F50B8F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A0F7F" w:rsidRPr="00E86378">
        <w:rPr>
          <w:rFonts w:asciiTheme="minorHAnsi" w:hAnsiTheme="minorHAnsi" w:cstheme="minorHAnsi"/>
          <w:sz w:val="22"/>
          <w:szCs w:val="22"/>
        </w:rPr>
        <w:t>ržavnog proračuna (MZOM)</w:t>
      </w:r>
      <w:r w:rsidR="00364FFD">
        <w:rPr>
          <w:rFonts w:asciiTheme="minorHAnsi" w:hAnsiTheme="minorHAnsi" w:cstheme="minorHAnsi"/>
          <w:sz w:val="22"/>
          <w:szCs w:val="22"/>
        </w:rPr>
        <w:t xml:space="preserve"> koji se </w:t>
      </w:r>
      <w:r w:rsidRPr="00E86378">
        <w:rPr>
          <w:rFonts w:asciiTheme="minorHAnsi" w:hAnsiTheme="minorHAnsi" w:cstheme="minorHAnsi"/>
          <w:sz w:val="22"/>
          <w:szCs w:val="22"/>
        </w:rPr>
        <w:t>većim dijelom odnose na plaće zaposlenih, materij</w:t>
      </w:r>
      <w:r>
        <w:rPr>
          <w:rFonts w:asciiTheme="minorHAnsi" w:hAnsiTheme="minorHAnsi" w:cstheme="minorHAnsi"/>
          <w:sz w:val="22"/>
          <w:szCs w:val="22"/>
        </w:rPr>
        <w:t>alna prava te nagrade (</w:t>
      </w:r>
      <w:proofErr w:type="spellStart"/>
      <w:r>
        <w:rPr>
          <w:rFonts w:asciiTheme="minorHAnsi" w:hAnsiTheme="minorHAnsi" w:cstheme="minorHAnsi"/>
          <w:sz w:val="22"/>
          <w:szCs w:val="22"/>
        </w:rPr>
        <w:t>uskrsnica</w:t>
      </w:r>
      <w:proofErr w:type="spellEnd"/>
      <w:r w:rsidRPr="00E8637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regres, dar djeci i božićnica), mentorstva te ostalih mogućih namjenskih prihoda</w:t>
      </w:r>
    </w:p>
    <w:p w14:paraId="24609343" w14:textId="78FA1ECE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637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</w:t>
      </w:r>
      <w:r w:rsidR="00EA0F7F" w:rsidRPr="00E86378">
        <w:rPr>
          <w:rFonts w:asciiTheme="minorHAnsi" w:hAnsiTheme="minorHAnsi" w:cstheme="minorHAnsi"/>
          <w:sz w:val="22"/>
          <w:szCs w:val="22"/>
        </w:rPr>
        <w:t>oračuna Grad</w:t>
      </w:r>
      <w:r>
        <w:rPr>
          <w:rFonts w:asciiTheme="minorHAnsi" w:hAnsiTheme="minorHAnsi" w:cstheme="minorHAnsi"/>
          <w:sz w:val="22"/>
          <w:szCs w:val="22"/>
        </w:rPr>
        <w:t xml:space="preserve"> Zagreba koji se odnose na mjesečne materijalne troškove, troškove energenata, školski odbor, stručnjaka za tehničku podršku, prijevoz djelatnika s posla i na posao te drugih namjenskih prihoda,</w:t>
      </w:r>
    </w:p>
    <w:p w14:paraId="6C8C51B7" w14:textId="77777777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namjenski prihodi od učenika za izlete, terensku nastavu</w:t>
      </w:r>
      <w:r w:rsidRPr="00E86378">
        <w:rPr>
          <w:rFonts w:asciiTheme="minorHAnsi" w:hAnsiTheme="minorHAnsi" w:cstheme="minorHAnsi"/>
          <w:sz w:val="22"/>
          <w:szCs w:val="22"/>
        </w:rPr>
        <w:t xml:space="preserve"> i osiguranja, </w:t>
      </w:r>
      <w:r>
        <w:rPr>
          <w:rFonts w:asciiTheme="minorHAnsi" w:hAnsiTheme="minorHAnsi" w:cstheme="minorHAnsi"/>
          <w:sz w:val="22"/>
          <w:szCs w:val="22"/>
        </w:rPr>
        <w:t>prihodi od šteta</w:t>
      </w:r>
    </w:p>
    <w:p w14:paraId="486E34E9" w14:textId="77777777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sredstava iz EU fondova za troškove </w:t>
      </w:r>
      <w:proofErr w:type="spellStart"/>
      <w:r w:rsidRPr="00E86378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>asmus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projekata</w:t>
      </w:r>
      <w:r w:rsidRPr="00E8637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C0747AE" w14:textId="5632FE18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vlastitih prihoda od najmova školske sportske dvorane, kino dvorane, ostalog školskog prostora i garaža</w:t>
      </w:r>
    </w:p>
    <w:p w14:paraId="7D4ACE95" w14:textId="22FA4BC8" w:rsidR="00E86378" w:rsidRDefault="00E86378" w:rsidP="00E86378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otkup stano</w:t>
      </w:r>
      <w:r w:rsidR="00364FFD">
        <w:rPr>
          <w:rFonts w:asciiTheme="minorHAnsi" w:hAnsiTheme="minorHAnsi" w:cstheme="minorHAnsi"/>
          <w:sz w:val="22"/>
          <w:szCs w:val="22"/>
        </w:rPr>
        <w:t>va  - prihodi od otkupa stanova</w:t>
      </w:r>
    </w:p>
    <w:p w14:paraId="08E3D280" w14:textId="270F21DD" w:rsidR="00E86378" w:rsidRPr="00E86378" w:rsidRDefault="00E86378" w:rsidP="00E863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441A1" w14:textId="092462A3" w:rsidR="00EA0F7F" w:rsidRDefault="00EA0F7F" w:rsidP="005C47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Planirani prihodi za 2025. godinu iznose 1.835.530,00</w:t>
      </w:r>
      <w:r w:rsidR="00E86378">
        <w:rPr>
          <w:rFonts w:asciiTheme="minorHAnsi" w:hAnsiTheme="minorHAnsi" w:cstheme="minorHAnsi"/>
          <w:sz w:val="22"/>
          <w:szCs w:val="22"/>
        </w:rPr>
        <w:t xml:space="preserve"> eura</w:t>
      </w:r>
      <w:r>
        <w:rPr>
          <w:rFonts w:asciiTheme="minorHAnsi" w:hAnsiTheme="minorHAnsi" w:cstheme="minorHAnsi"/>
          <w:sz w:val="22"/>
          <w:szCs w:val="22"/>
        </w:rPr>
        <w:t xml:space="preserve"> a rashodi 1.852.830,00 eura što dovodi do manjka od 17.300 eura koji se pokriva prenesenim viškom u iznosu od 17.300 eura. Projekcija za 2026. prihodi iznose 1.829.830,00 a rashodi 1.847.130,00 eura što dovodi do manjka od 17.300 eura koji će se pokriti s planiranim viškom. Projekcija za 2027. prihode iznose 1.828.330,00 a rashodi 1.845.230,00 eura što dovodi do manjka od 16.900 eura koji će se pokriti planiranim viškom.</w:t>
      </w:r>
    </w:p>
    <w:p w14:paraId="53E8B67F" w14:textId="21ADFCB8" w:rsidR="00E86378" w:rsidRDefault="00E86378" w:rsidP="005C47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F5ED2" w14:textId="22F9323C" w:rsidR="005C474F" w:rsidRDefault="005C474F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08E3AA" w14:textId="6912CF9D" w:rsidR="00CC0EBC" w:rsidRDefault="00CC0EBC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B3B898" w14:textId="36BD4AAE" w:rsidR="00CC0EBC" w:rsidRDefault="00CC0EBC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E6B62D" w14:textId="2BE7A255" w:rsidR="00CC0EBC" w:rsidRDefault="00CC0EBC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4B6361" w14:textId="77777777" w:rsidR="00CC0EBC" w:rsidRPr="005C474F" w:rsidRDefault="00CC0EBC" w:rsidP="005C47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294525" w14:textId="77777777" w:rsidR="00C67B83" w:rsidRPr="00E668E4" w:rsidRDefault="00C67B83" w:rsidP="001A1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C1198" w14:textId="5116EFA7" w:rsidR="002B294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OBRAZLOŽENJE PROGRAMA (</w:t>
      </w:r>
      <w:r w:rsidR="006F0533" w:rsidRPr="00E668E4">
        <w:rPr>
          <w:rFonts w:asciiTheme="minorHAnsi" w:hAnsiTheme="minorHAnsi" w:cstheme="minorHAnsi"/>
          <w:sz w:val="22"/>
          <w:szCs w:val="22"/>
        </w:rPr>
        <w:t>AKTIVNOSTI/</w:t>
      </w:r>
      <w:r w:rsidRPr="00E668E4">
        <w:rPr>
          <w:rFonts w:asciiTheme="minorHAnsi" w:hAnsiTheme="minorHAnsi" w:cstheme="minorHAnsi"/>
          <w:sz w:val="22"/>
          <w:szCs w:val="22"/>
        </w:rPr>
        <w:t>PROJEKATA)</w:t>
      </w:r>
    </w:p>
    <w:p w14:paraId="77F4B467" w14:textId="77777777" w:rsidR="00423658" w:rsidRPr="00423658" w:rsidRDefault="00423658" w:rsidP="00423658"/>
    <w:p w14:paraId="53DBC73D" w14:textId="77777777" w:rsidR="009C6D0F" w:rsidRPr="00E668E4" w:rsidRDefault="009C6D0F" w:rsidP="001A1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752E4" w14:textId="3B10CF42" w:rsidR="006979C1" w:rsidRPr="00E668E4" w:rsidRDefault="00451A45" w:rsidP="001A1C5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 xml:space="preserve">Proračunski korisnik provodi sljedeći </w:t>
      </w:r>
      <w:r w:rsidR="006979C1" w:rsidRPr="00E668E4">
        <w:rPr>
          <w:rFonts w:asciiTheme="minorHAnsi" w:hAnsiTheme="minorHAnsi" w:cstheme="minorHAnsi"/>
          <w:sz w:val="22"/>
          <w:szCs w:val="22"/>
        </w:rPr>
        <w:t>program</w:t>
      </w:r>
      <w:r w:rsidR="00FD1274" w:rsidRPr="00E668E4">
        <w:rPr>
          <w:rFonts w:asciiTheme="minorHAnsi" w:hAnsiTheme="minorHAnsi" w:cstheme="minorHAnsi"/>
          <w:sz w:val="22"/>
          <w:szCs w:val="22"/>
        </w:rPr>
        <w:t>:</w:t>
      </w:r>
      <w:r w:rsidR="006979C1" w:rsidRPr="00E668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E3035D" w14:textId="01B9D25A" w:rsidR="006979C1" w:rsidRDefault="006979C1" w:rsidP="001A1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76EC8" w14:textId="77777777" w:rsidR="00423658" w:rsidRPr="00E668E4" w:rsidRDefault="00423658" w:rsidP="001A1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4F469" w14:textId="328DFD16" w:rsidR="009D794F" w:rsidRPr="00E668E4" w:rsidRDefault="00A3568F" w:rsidP="00347B7F">
      <w:pPr>
        <w:pStyle w:val="Naslov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P</w:t>
      </w:r>
      <w:r w:rsidR="009D794F" w:rsidRPr="00E668E4">
        <w:rPr>
          <w:rFonts w:asciiTheme="minorHAnsi" w:hAnsiTheme="minorHAnsi" w:cstheme="minorHAnsi"/>
          <w:sz w:val="22"/>
          <w:szCs w:val="22"/>
        </w:rPr>
        <w:t>rogram</w:t>
      </w:r>
      <w:r w:rsidR="009D794F" w:rsidRPr="00E668E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9A0758" w:rsidRPr="009A0758">
        <w:rPr>
          <w:rFonts w:asciiTheme="minorHAnsi" w:hAnsiTheme="minorHAnsi" w:cstheme="minorHAnsi"/>
          <w:bCs w:val="0"/>
          <w:sz w:val="22"/>
          <w:szCs w:val="22"/>
        </w:rPr>
        <w:t>A02</w:t>
      </w:r>
      <w:r w:rsidR="008C6BFF" w:rsidRPr="009A0758">
        <w:rPr>
          <w:rFonts w:asciiTheme="minorHAnsi" w:hAnsiTheme="minorHAnsi" w:cstheme="minorHAnsi"/>
          <w:bCs w:val="0"/>
          <w:sz w:val="22"/>
          <w:szCs w:val="22"/>
        </w:rPr>
        <w:t>4</w:t>
      </w:r>
      <w:r w:rsidR="004C61D1" w:rsidRPr="009A0758">
        <w:rPr>
          <w:rFonts w:asciiTheme="minorHAnsi" w:hAnsiTheme="minorHAnsi" w:cstheme="minorHAnsi"/>
          <w:bCs w:val="0"/>
          <w:sz w:val="22"/>
          <w:szCs w:val="22"/>
        </w:rPr>
        <w:t>109 DJELATNOST USTANOVA</w:t>
      </w:r>
      <w:r w:rsidR="008C6BFF" w:rsidRPr="009A0758">
        <w:rPr>
          <w:rFonts w:asciiTheme="minorHAnsi" w:hAnsiTheme="minorHAnsi" w:cstheme="minorHAnsi"/>
          <w:bCs w:val="0"/>
          <w:sz w:val="22"/>
          <w:szCs w:val="22"/>
        </w:rPr>
        <w:t xml:space="preserve"> SREDNJEG </w:t>
      </w:r>
      <w:r w:rsidR="004C61D1" w:rsidRPr="009A0758">
        <w:rPr>
          <w:rFonts w:asciiTheme="minorHAnsi" w:hAnsiTheme="minorHAnsi" w:cstheme="minorHAnsi"/>
          <w:bCs w:val="0"/>
          <w:sz w:val="22"/>
          <w:szCs w:val="22"/>
        </w:rPr>
        <w:t>ŠKOLSTVA</w:t>
      </w:r>
    </w:p>
    <w:p w14:paraId="352109A8" w14:textId="77777777" w:rsidR="000879F9" w:rsidRPr="00E668E4" w:rsidRDefault="000879F9" w:rsidP="000879F9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</w:p>
    <w:p w14:paraId="4F7C3DA2" w14:textId="3CF9A5F6" w:rsidR="000879F9" w:rsidRPr="00E668E4" w:rsidRDefault="000879F9" w:rsidP="000879F9">
      <w:pPr>
        <w:pStyle w:val="Naslov1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Zakonske i druge podloge za provedbu programa:</w:t>
      </w:r>
      <w:r w:rsidRPr="00E668E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F4273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Program javnih potreba u </w:t>
      </w:r>
      <w:r w:rsidR="008C6BFF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srednjoškolskom</w:t>
      </w:r>
      <w:r w:rsidR="00816F37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odgoju i obrazovanju</w:t>
      </w:r>
      <w:r w:rsidR="00A2070D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</w:t>
      </w:r>
      <w:r w:rsidR="00FD1274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Državni pedagoški standard </w:t>
      </w:r>
      <w:r w:rsidR="008C6BFF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srednjoš</w:t>
      </w:r>
      <w:r w:rsidR="00FD1274" w:rsidRPr="00E668E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kolskog sustava odgoja i obrazovanja (Narodne novine 63/08 i 63/10)</w:t>
      </w:r>
    </w:p>
    <w:p w14:paraId="6C555441" w14:textId="77777777" w:rsidR="009D794F" w:rsidRPr="00E668E4" w:rsidRDefault="009D794F" w:rsidP="001A1C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E2ABD" w14:textId="7F8CF4BA" w:rsidR="000879F9" w:rsidRPr="00E668E4" w:rsidRDefault="00ED2E25" w:rsidP="000879F9">
      <w:pPr>
        <w:pStyle w:val="Naslov1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Cilj</w:t>
      </w:r>
      <w:r w:rsidR="00B249BE" w:rsidRPr="00E668E4">
        <w:rPr>
          <w:rFonts w:asciiTheme="minorHAnsi" w:hAnsiTheme="minorHAnsi" w:cstheme="minorHAnsi"/>
          <w:sz w:val="22"/>
          <w:szCs w:val="22"/>
        </w:rPr>
        <w:t xml:space="preserve"> program: </w:t>
      </w:r>
      <w:r w:rsidR="00B249BE" w:rsidRPr="00E668E4">
        <w:rPr>
          <w:rFonts w:asciiTheme="minorHAnsi" w:hAnsiTheme="minorHAnsi" w:cstheme="minorHAnsi"/>
          <w:b w:val="0"/>
          <w:sz w:val="22"/>
          <w:szCs w:val="22"/>
        </w:rPr>
        <w:t>Kvalitetna organizacija i izvođenje nastave te drugih oblika odgojno-obrazovnog rada s učenicima. Osigurati učenicima sustavan način poučavanja te stjecanje temeljnih i stručnih kompetencija uz poticanje i unaprjeđivanje njihovog intelektualnog, moralnog, društvenog, tjelesnog i duhovnog razvoja.</w:t>
      </w:r>
    </w:p>
    <w:p w14:paraId="090A6882" w14:textId="77777777" w:rsidR="00012905" w:rsidRPr="00E668E4" w:rsidRDefault="00012905" w:rsidP="001A1C50">
      <w:pPr>
        <w:pStyle w:val="Naslov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580084" w14:textId="37386602" w:rsidR="000879F9" w:rsidRPr="00E668E4" w:rsidRDefault="000879F9" w:rsidP="000879F9">
      <w:pPr>
        <w:pStyle w:val="Naslov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668E4">
        <w:rPr>
          <w:rFonts w:asciiTheme="minorHAnsi" w:hAnsiTheme="minorHAnsi" w:cstheme="minorHAnsi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E668E4" w:rsidRDefault="00C26B7F" w:rsidP="00C26B7F">
      <w:pPr>
        <w:rPr>
          <w:rFonts w:asciiTheme="minorHAnsi" w:hAnsiTheme="minorHAnsi" w:cstheme="minorHAnsi"/>
          <w:sz w:val="22"/>
          <w:szCs w:val="22"/>
        </w:rPr>
      </w:pPr>
    </w:p>
    <w:p w14:paraId="41190E48" w14:textId="64F74E85" w:rsidR="00C26B7F" w:rsidRPr="00E668E4" w:rsidRDefault="00017E46" w:rsidP="00C26B7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AKTIVNOST A024109A</w:t>
      </w:r>
      <w:r w:rsidR="00C26B7F" w:rsidRPr="00E668E4">
        <w:rPr>
          <w:rFonts w:asciiTheme="minorHAnsi" w:hAnsiTheme="minorHAnsi" w:cstheme="minorHAnsi"/>
          <w:b/>
          <w:bCs/>
          <w:sz w:val="22"/>
          <w:szCs w:val="22"/>
        </w:rPr>
        <w:t>410901 REDOVNA DJELATNOST PRORAČUNSKIH KORISNIKA</w:t>
      </w:r>
    </w:p>
    <w:p w14:paraId="6222E3A5" w14:textId="77777777" w:rsidR="00C26B7F" w:rsidRPr="00E668E4" w:rsidRDefault="00C26B7F" w:rsidP="00C26B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95011C" w14:textId="249ADC0A" w:rsidR="00C26B7F" w:rsidRDefault="00C26B7F" w:rsidP="00C26B7F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 xml:space="preserve">Na temelju odluke Vlade Republike Hrvatske o kriterijima i mjerilima za utvrđivanje bilančnih prava za financiranje minimalnoga financijskog standarda javnih potreba odgoja i srednjeg obrazovanja i učeničkih domova, </w:t>
      </w:r>
      <w:r w:rsidR="00423658">
        <w:rPr>
          <w:rFonts w:asciiTheme="minorHAnsi" w:hAnsiTheme="minorHAnsi" w:cstheme="minorHAnsi"/>
          <w:sz w:val="22"/>
          <w:szCs w:val="22"/>
        </w:rPr>
        <w:t>u Proračunu Grada Zagreba za 2025</w:t>
      </w:r>
      <w:r w:rsidRPr="00E668E4">
        <w:rPr>
          <w:rFonts w:asciiTheme="minorHAnsi" w:hAnsiTheme="minorHAnsi" w:cstheme="minorHAnsi"/>
          <w:sz w:val="22"/>
          <w:szCs w:val="22"/>
        </w:rPr>
        <w:t>. osiguravaju se sredstva za materijalne i financijske rashode, te rashodi za usluge tekućeg i investicijskog održavanja, kojima se osigurava minimalni financijski standard srednjih škola i učeničkih domova.</w:t>
      </w:r>
    </w:p>
    <w:p w14:paraId="3FC8A785" w14:textId="1B961150" w:rsidR="00760AD5" w:rsidRDefault="00760AD5" w:rsidP="00423658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su sredstva za </w:t>
      </w:r>
      <w:proofErr w:type="spellStart"/>
      <w:r>
        <w:rPr>
          <w:rFonts w:asciiTheme="minorHAnsi" w:hAnsiTheme="minorHAnsi" w:cstheme="minorHAnsi"/>
          <w:sz w:val="22"/>
          <w:szCs w:val="22"/>
        </w:rPr>
        <w:t>Erasmus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projekte mobilnosti u kojima sudjeluju učenici škole i njihovi nastavnici</w:t>
      </w:r>
      <w:r w:rsidR="00423658">
        <w:rPr>
          <w:rFonts w:asciiTheme="minorHAnsi" w:hAnsiTheme="minorHAnsi" w:cstheme="minorHAnsi"/>
          <w:sz w:val="22"/>
          <w:szCs w:val="22"/>
        </w:rPr>
        <w:t>. S</w:t>
      </w:r>
      <w:r>
        <w:rPr>
          <w:rFonts w:asciiTheme="minorHAnsi" w:hAnsiTheme="minorHAnsi" w:cstheme="minorHAnsi"/>
          <w:sz w:val="22"/>
          <w:szCs w:val="22"/>
        </w:rPr>
        <w:t xml:space="preserve">udjelovanjem u projektu </w:t>
      </w:r>
      <w:r w:rsidR="00423658">
        <w:rPr>
          <w:rFonts w:asciiTheme="minorHAnsi" w:hAnsiTheme="minorHAnsi" w:cstheme="minorHAnsi"/>
          <w:sz w:val="22"/>
          <w:szCs w:val="22"/>
        </w:rPr>
        <w:t>stječu nova znanja i vještine koja će primjenjivati u daljnjem obrazovanju.</w:t>
      </w:r>
    </w:p>
    <w:p w14:paraId="6722F823" w14:textId="43963AE5" w:rsidR="00423658" w:rsidRDefault="00423658" w:rsidP="00423658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01626094" w14:textId="78A8BD55" w:rsidR="008C6BFF" w:rsidRPr="00E668E4" w:rsidRDefault="00017E46" w:rsidP="008C6B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AKTIVNOST A024109A410902</w:t>
      </w:r>
      <w:r w:rsidR="008C6BFF" w:rsidRPr="00E668E4">
        <w:rPr>
          <w:rFonts w:asciiTheme="minorHAnsi" w:hAnsiTheme="minorHAnsi" w:cstheme="minorHAnsi"/>
          <w:b/>
          <w:bCs/>
          <w:sz w:val="22"/>
          <w:szCs w:val="22"/>
        </w:rPr>
        <w:t xml:space="preserve"> IZVANNASTAVNE I OSTALE AKTIVNOSTI</w:t>
      </w:r>
    </w:p>
    <w:p w14:paraId="361FCD4E" w14:textId="77777777" w:rsidR="008C6BFF" w:rsidRPr="00E668E4" w:rsidRDefault="008C6BFF" w:rsidP="008C6BF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94AEBE" w14:textId="6C83F428" w:rsidR="008C6BFF" w:rsidRPr="00E668E4" w:rsidRDefault="008C6BFF" w:rsidP="008C6BFF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E668E4">
        <w:rPr>
          <w:rFonts w:asciiTheme="minorHAnsi" w:hAnsiTheme="minorHAnsi" w:cstheme="minorHAnsi"/>
          <w:sz w:val="22"/>
          <w:szCs w:val="22"/>
        </w:rPr>
        <w:t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</w:t>
      </w:r>
      <w:r w:rsidR="00E814D9">
        <w:rPr>
          <w:rFonts w:asciiTheme="minorHAnsi" w:hAnsiTheme="minorHAnsi" w:cstheme="minorHAnsi"/>
          <w:sz w:val="22"/>
          <w:szCs w:val="22"/>
        </w:rPr>
        <w:t>, sport i mlade</w:t>
      </w:r>
      <w:r w:rsidRPr="00E668E4">
        <w:rPr>
          <w:rFonts w:asciiTheme="minorHAnsi" w:hAnsiTheme="minorHAnsi" w:cstheme="minorHAnsi"/>
          <w:sz w:val="22"/>
          <w:szCs w:val="22"/>
        </w:rPr>
        <w:t>. U cilju motiviranja učenika za stjecanje dodatnih znanja te poticanja izvrsnosti</w:t>
      </w:r>
      <w:r w:rsidR="00B249BE" w:rsidRPr="00E668E4">
        <w:rPr>
          <w:rFonts w:asciiTheme="minorHAnsi" w:hAnsiTheme="minorHAnsi" w:cstheme="minorHAnsi"/>
          <w:sz w:val="22"/>
          <w:szCs w:val="22"/>
        </w:rPr>
        <w:t xml:space="preserve"> učenika i njihovih mentora dod</w:t>
      </w:r>
      <w:r w:rsidRPr="00E668E4">
        <w:rPr>
          <w:rFonts w:asciiTheme="minorHAnsi" w:hAnsiTheme="minorHAnsi" w:cstheme="minorHAnsi"/>
          <w:sz w:val="22"/>
          <w:szCs w:val="22"/>
        </w:rPr>
        <w:t xml:space="preserve">jeljuje se i Nagrada </w:t>
      </w:r>
      <w:proofErr w:type="spellStart"/>
      <w:r w:rsidRPr="00E668E4">
        <w:rPr>
          <w:rFonts w:asciiTheme="minorHAnsi" w:hAnsiTheme="minorHAnsi" w:cstheme="minorHAnsi"/>
          <w:sz w:val="22"/>
          <w:szCs w:val="22"/>
        </w:rPr>
        <w:t>Professor</w:t>
      </w:r>
      <w:proofErr w:type="spellEnd"/>
      <w:r w:rsidRPr="00E66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68E4">
        <w:rPr>
          <w:rFonts w:asciiTheme="minorHAnsi" w:hAnsiTheme="minorHAnsi" w:cstheme="minorHAnsi"/>
          <w:sz w:val="22"/>
          <w:szCs w:val="22"/>
        </w:rPr>
        <w:t>Balthazar</w:t>
      </w:r>
      <w:proofErr w:type="spellEnd"/>
      <w:r w:rsidRPr="00E668E4">
        <w:rPr>
          <w:rFonts w:asciiTheme="minorHAnsi" w:hAnsiTheme="minorHAnsi" w:cstheme="minorHAnsi"/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5573C462" w14:textId="5541CAA1" w:rsidR="006F5F66" w:rsidRPr="00E668E4" w:rsidRDefault="006F5F66" w:rsidP="008C6BFF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580752F6" w14:textId="2C06845B" w:rsidR="006F5F66" w:rsidRPr="00E668E4" w:rsidRDefault="006F5F66" w:rsidP="008C6BFF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11105A7F" w14:textId="77777777" w:rsidR="006F5F66" w:rsidRPr="00E668E4" w:rsidRDefault="006F5F66" w:rsidP="008C6BFF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1009FDE" w14:textId="77777777" w:rsidR="008C6BFF" w:rsidRPr="00E668E4" w:rsidRDefault="008C6BFF" w:rsidP="008C6B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9"/>
        <w:gridCol w:w="1099"/>
        <w:gridCol w:w="1096"/>
        <w:gridCol w:w="1101"/>
        <w:gridCol w:w="1099"/>
      </w:tblGrid>
      <w:tr w:rsidR="0056424C" w:rsidRPr="00E668E4" w14:paraId="52455B00" w14:textId="77777777" w:rsidTr="0056424C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E668E4" w:rsidRDefault="0056424C" w:rsidP="00AA78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E668E4" w:rsidRDefault="0056424C" w:rsidP="00AA78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E668E4" w:rsidRDefault="0056424C" w:rsidP="00AA78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46FDCE3" w14:textId="63E0A4D6" w:rsidR="0056424C" w:rsidRPr="00E668E4" w:rsidRDefault="00203C5A" w:rsidP="00AA78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Polazna vrijednost (2024</w:t>
            </w:r>
            <w:r w:rsidR="0056424C"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2E3D2F5B" w:rsidR="0056424C" w:rsidRPr="00E668E4" w:rsidRDefault="0056424C" w:rsidP="009A07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203C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25BAF4F8" w:rsidR="0056424C" w:rsidRPr="00E668E4" w:rsidRDefault="0056424C" w:rsidP="009A07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203C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7551E502" w:rsidR="0056424C" w:rsidRPr="00E668E4" w:rsidRDefault="0056424C" w:rsidP="009A07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203C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E668E4" w14:paraId="4143367A" w14:textId="77777777" w:rsidTr="0056424C">
        <w:trPr>
          <w:trHeight w:val="420"/>
          <w:jc w:val="center"/>
        </w:trPr>
        <w:tc>
          <w:tcPr>
            <w:tcW w:w="1727" w:type="dxa"/>
          </w:tcPr>
          <w:p w14:paraId="1172DB71" w14:textId="77777777" w:rsidR="0056424C" w:rsidRPr="00E668E4" w:rsidRDefault="0056424C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Program natjecanja</w:t>
            </w:r>
          </w:p>
        </w:tc>
        <w:tc>
          <w:tcPr>
            <w:tcW w:w="1313" w:type="dxa"/>
          </w:tcPr>
          <w:p w14:paraId="7E592BAE" w14:textId="77777777" w:rsidR="0056424C" w:rsidRPr="00E668E4" w:rsidRDefault="0056424C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3DEDA3CD" w14:textId="77777777" w:rsidR="0056424C" w:rsidRPr="00E668E4" w:rsidRDefault="0056424C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</w:tcPr>
          <w:p w14:paraId="60B1D766" w14:textId="104DE4ED" w:rsidR="0056424C" w:rsidRPr="00E668E4" w:rsidRDefault="007B1455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41717022" w14:textId="1BB71EDE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37E79049" w14:textId="2FA85839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99" w:type="dxa"/>
          </w:tcPr>
          <w:p w14:paraId="49970262" w14:textId="21A822BA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9A0758" w:rsidRPr="00E668E4" w14:paraId="34F2D0E4" w14:textId="77777777" w:rsidTr="0056424C">
        <w:trPr>
          <w:trHeight w:val="420"/>
          <w:jc w:val="center"/>
        </w:trPr>
        <w:tc>
          <w:tcPr>
            <w:tcW w:w="1727" w:type="dxa"/>
          </w:tcPr>
          <w:p w14:paraId="280FAA55" w14:textId="77777777" w:rsidR="009A0758" w:rsidRPr="00E668E4" w:rsidRDefault="009A0758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 w14:paraId="7C0650EC" w14:textId="77777777" w:rsidR="009A0758" w:rsidRPr="00E668E4" w:rsidRDefault="009A0758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195B69F8" w14:textId="154F9A0F" w:rsidR="009A0758" w:rsidRPr="00E668E4" w:rsidRDefault="009A0758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Broj nastavnika</w:t>
            </w:r>
          </w:p>
        </w:tc>
        <w:tc>
          <w:tcPr>
            <w:tcW w:w="1099" w:type="dxa"/>
          </w:tcPr>
          <w:p w14:paraId="62FD08DD" w14:textId="29D5E454" w:rsidR="009A0758" w:rsidRPr="00E668E4" w:rsidRDefault="009A0758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14:paraId="2049E1DA" w14:textId="075B472A" w:rsidR="009A0758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D6A1A52" w14:textId="268AB36B" w:rsidR="009A0758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99" w:type="dxa"/>
          </w:tcPr>
          <w:p w14:paraId="7A80A97B" w14:textId="2CF85400" w:rsidR="009A0758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56424C" w:rsidRPr="00E668E4" w14:paraId="64881DDC" w14:textId="77777777" w:rsidTr="0056424C">
        <w:trPr>
          <w:trHeight w:val="534"/>
          <w:jc w:val="center"/>
        </w:trPr>
        <w:tc>
          <w:tcPr>
            <w:tcW w:w="1727" w:type="dxa"/>
          </w:tcPr>
          <w:p w14:paraId="7EEB799C" w14:textId="77777777" w:rsidR="0056424C" w:rsidRPr="00E668E4" w:rsidRDefault="0056424C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313" w:type="dxa"/>
          </w:tcPr>
          <w:p w14:paraId="2AA558DF" w14:textId="77777777" w:rsidR="0056424C" w:rsidRPr="00E668E4" w:rsidRDefault="0056424C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244F3EF3" w14:textId="0DD974CF" w:rsidR="0056424C" w:rsidRPr="00E668E4" w:rsidRDefault="0056424C" w:rsidP="009A075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Iznos u </w:t>
            </w:r>
            <w:r w:rsidR="009A0758">
              <w:rPr>
                <w:rFonts w:asciiTheme="minorHAnsi" w:hAnsiTheme="minorHAnsi" w:cstheme="minorHAnsi"/>
                <w:bCs/>
                <w:sz w:val="18"/>
                <w:szCs w:val="18"/>
              </w:rPr>
              <w:t>eurima</w:t>
            </w:r>
          </w:p>
        </w:tc>
        <w:tc>
          <w:tcPr>
            <w:tcW w:w="1099" w:type="dxa"/>
          </w:tcPr>
          <w:p w14:paraId="0F2EC540" w14:textId="458D371C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660,00</w:t>
            </w:r>
          </w:p>
        </w:tc>
        <w:tc>
          <w:tcPr>
            <w:tcW w:w="1096" w:type="dxa"/>
          </w:tcPr>
          <w:p w14:paraId="2F4A8189" w14:textId="7FF8FC73" w:rsidR="0056424C" w:rsidRPr="00E668E4" w:rsidRDefault="003D1170" w:rsidP="0078574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785744">
              <w:rPr>
                <w:rFonts w:asciiTheme="minorHAnsi" w:hAnsiTheme="minorHAnsi" w:cstheme="minorHAnsi"/>
                <w:bCs/>
                <w:sz w:val="18"/>
                <w:szCs w:val="18"/>
              </w:rPr>
              <w:t>700,00</w:t>
            </w:r>
          </w:p>
        </w:tc>
        <w:tc>
          <w:tcPr>
            <w:tcW w:w="1101" w:type="dxa"/>
          </w:tcPr>
          <w:p w14:paraId="58584101" w14:textId="5A2F2926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1700,00</w:t>
            </w:r>
          </w:p>
        </w:tc>
        <w:tc>
          <w:tcPr>
            <w:tcW w:w="1099" w:type="dxa"/>
          </w:tcPr>
          <w:p w14:paraId="4CC2B434" w14:textId="139B7ECC" w:rsidR="0056424C" w:rsidRPr="00E668E4" w:rsidRDefault="00785744" w:rsidP="00AA78E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1700,00</w:t>
            </w:r>
          </w:p>
        </w:tc>
      </w:tr>
    </w:tbl>
    <w:p w14:paraId="51D7295F" w14:textId="3DA8E0F8" w:rsidR="008C6BFF" w:rsidRDefault="008C6BFF" w:rsidP="008C6BFF">
      <w:pPr>
        <w:rPr>
          <w:rFonts w:asciiTheme="minorHAnsi" w:hAnsiTheme="minorHAnsi" w:cstheme="minorHAnsi"/>
        </w:rPr>
      </w:pPr>
    </w:p>
    <w:p w14:paraId="12CB5EC4" w14:textId="1EFF426C" w:rsidR="00B07849" w:rsidRDefault="00B07849" w:rsidP="008C6BFF">
      <w:pPr>
        <w:rPr>
          <w:rFonts w:asciiTheme="minorHAnsi" w:hAnsiTheme="minorHAnsi" w:cstheme="minorHAnsi"/>
        </w:rPr>
      </w:pPr>
    </w:p>
    <w:p w14:paraId="41A3EC12" w14:textId="77777777" w:rsidR="00B07849" w:rsidRDefault="00B07849" w:rsidP="008C6BFF">
      <w:pPr>
        <w:rPr>
          <w:rFonts w:asciiTheme="minorHAnsi" w:hAnsiTheme="minorHAnsi" w:cstheme="minorHAnsi"/>
        </w:rPr>
      </w:pPr>
    </w:p>
    <w:p w14:paraId="7AA6D1EB" w14:textId="6CD01E0D" w:rsidR="002D0E36" w:rsidRDefault="002D0E36" w:rsidP="008C6BFF">
      <w:pPr>
        <w:rPr>
          <w:rFonts w:asciiTheme="minorHAnsi" w:hAnsiTheme="minorHAnsi" w:cstheme="minorHAnsi"/>
        </w:rPr>
      </w:pPr>
    </w:p>
    <w:p w14:paraId="071DD854" w14:textId="1E619132" w:rsidR="002D0E36" w:rsidRPr="00017E46" w:rsidRDefault="002D0E36" w:rsidP="008C6BFF">
      <w:pPr>
        <w:rPr>
          <w:rFonts w:asciiTheme="minorHAnsi" w:hAnsiTheme="minorHAnsi" w:cstheme="minorHAnsi"/>
          <w:b/>
          <w:sz w:val="22"/>
          <w:szCs w:val="22"/>
        </w:rPr>
      </w:pPr>
      <w:r w:rsidRPr="00017E46">
        <w:rPr>
          <w:rFonts w:asciiTheme="minorHAnsi" w:hAnsiTheme="minorHAnsi" w:cstheme="minorHAnsi"/>
          <w:b/>
          <w:sz w:val="22"/>
          <w:szCs w:val="22"/>
        </w:rPr>
        <w:t>AKTIVNOST A024109K410901 ODRŽAVANJE I OPREMANJE USTANOVA SREDNJEG ŠKOLSTVA I UČENIČKIH DOMOVA</w:t>
      </w:r>
    </w:p>
    <w:p w14:paraId="200BF20C" w14:textId="055189C2" w:rsidR="002D0E36" w:rsidRPr="00017E46" w:rsidRDefault="002D0E36" w:rsidP="008C6BFF">
      <w:pPr>
        <w:rPr>
          <w:rFonts w:asciiTheme="minorHAnsi" w:hAnsiTheme="minorHAnsi" w:cstheme="minorHAnsi"/>
          <w:b/>
          <w:sz w:val="22"/>
          <w:szCs w:val="22"/>
        </w:rPr>
      </w:pPr>
    </w:p>
    <w:p w14:paraId="241E9153" w14:textId="63B7DC2A" w:rsidR="002D0E36" w:rsidRPr="00017E46" w:rsidRDefault="00017E46" w:rsidP="008C6BFF">
      <w:pPr>
        <w:rPr>
          <w:rFonts w:asciiTheme="minorHAnsi" w:hAnsiTheme="minorHAnsi" w:cstheme="minorHAnsi"/>
          <w:sz w:val="22"/>
          <w:szCs w:val="22"/>
        </w:rPr>
      </w:pPr>
      <w:r w:rsidRPr="00017E46">
        <w:rPr>
          <w:rFonts w:asciiTheme="minorHAnsi" w:hAnsiTheme="minorHAnsi" w:cstheme="minorHAnsi"/>
          <w:sz w:val="22"/>
          <w:szCs w:val="22"/>
        </w:rPr>
        <w:t>Gradski ured za obrazovanje, sport i</w:t>
      </w:r>
      <w:r w:rsidR="00785744">
        <w:rPr>
          <w:rFonts w:asciiTheme="minorHAnsi" w:hAnsiTheme="minorHAnsi" w:cstheme="minorHAnsi"/>
          <w:sz w:val="22"/>
          <w:szCs w:val="22"/>
        </w:rPr>
        <w:t xml:space="preserve"> mlade planira dodatno kroz 2025., 2026. i 2027</w:t>
      </w:r>
      <w:r w:rsidRPr="00017E46">
        <w:rPr>
          <w:rFonts w:asciiTheme="minorHAnsi" w:hAnsiTheme="minorHAnsi" w:cstheme="minorHAnsi"/>
          <w:sz w:val="22"/>
          <w:szCs w:val="22"/>
        </w:rPr>
        <w:t xml:space="preserve">. godinu ulagati u opremanje srednjoškolske ustanove, te njezino dodatno tekuće i investicijsko održavanje objekata i ostalih materijala. </w:t>
      </w:r>
    </w:p>
    <w:p w14:paraId="2D2F03C6" w14:textId="48A44947" w:rsidR="002D0E36" w:rsidRDefault="002D0E36" w:rsidP="008C6BFF">
      <w:pPr>
        <w:rPr>
          <w:rFonts w:asciiTheme="minorHAnsi" w:hAnsiTheme="minorHAnsi" w:cstheme="minorHAnsi"/>
        </w:rPr>
      </w:pPr>
    </w:p>
    <w:p w14:paraId="619C015B" w14:textId="38ECF4B9" w:rsidR="00B07849" w:rsidRDefault="00B07849" w:rsidP="008C6BFF">
      <w:pPr>
        <w:rPr>
          <w:rFonts w:asciiTheme="minorHAnsi" w:hAnsiTheme="minorHAnsi" w:cstheme="minorHAnsi"/>
        </w:rPr>
      </w:pPr>
    </w:p>
    <w:p w14:paraId="75752FED" w14:textId="77777777" w:rsidR="00B07849" w:rsidRDefault="00B07849" w:rsidP="008C6BFF">
      <w:pPr>
        <w:rPr>
          <w:rFonts w:asciiTheme="minorHAnsi" w:hAnsiTheme="minorHAnsi" w:cstheme="minorHAnsi"/>
        </w:rPr>
      </w:pPr>
    </w:p>
    <w:p w14:paraId="32C082AA" w14:textId="65BF724E" w:rsidR="002D0E36" w:rsidRDefault="00017E46" w:rsidP="008C6B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AKTIVNOST</w:t>
      </w:r>
      <w:r w:rsidRPr="00017E46">
        <w:rPr>
          <w:rFonts w:asciiTheme="minorHAnsi" w:hAnsiTheme="minorHAnsi" w:cstheme="minorHAnsi"/>
          <w:b/>
          <w:sz w:val="22"/>
          <w:szCs w:val="22"/>
        </w:rPr>
        <w:t xml:space="preserve"> A024109T410902 SUFINANCIRANJE PROJEKATA PRIJAVLJENIH NA NATJEČAJE EUROPSKIH FONDOVA ILI PARTNERSTVA ZA EU FONDOVE</w:t>
      </w:r>
    </w:p>
    <w:p w14:paraId="7C911524" w14:textId="64E4FB1D" w:rsidR="00017E46" w:rsidRDefault="00017E46" w:rsidP="008C6BFF">
      <w:pPr>
        <w:rPr>
          <w:rFonts w:asciiTheme="minorHAnsi" w:hAnsiTheme="minorHAnsi" w:cstheme="minorHAnsi"/>
          <w:b/>
          <w:sz w:val="22"/>
          <w:szCs w:val="22"/>
        </w:rPr>
      </w:pPr>
    </w:p>
    <w:p w14:paraId="3F827D3F" w14:textId="002FFC32" w:rsidR="00017E46" w:rsidRDefault="00B07849" w:rsidP="008C6B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financiran iz proračuna Grada Zagreba za intelektualne i osobne usluge (ugovor o djelu), djelatniku koji obavlja stručno tehničku podršku (e-tehničar).</w:t>
      </w:r>
    </w:p>
    <w:p w14:paraId="4BEAC0C9" w14:textId="435C8F23" w:rsidR="00B07849" w:rsidRPr="00B07849" w:rsidRDefault="00063BCF" w:rsidP="008C6BF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8" w:history="1">
        <w:r w:rsidR="00B0784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S</w:t>
        </w:r>
        <w:r w:rsidR="00B07849" w:rsidRPr="00B07849">
          <w:rPr>
            <w:rStyle w:val="Hiperveza"/>
            <w:rFonts w:asciiTheme="minorHAnsi" w:hAnsiTheme="minorHAnsi" w:cstheme="minorHAnsi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udjelovanju Škole u drugoj fazi programa “e-Škole: Cjelovita informatizacija procesa poslovanja škola i nastavnih procesa u svrhu stvaranja digitalno zrelih škola za 21. stoljeće” – CDA0062</w:t>
        </w:r>
      </w:hyperlink>
    </w:p>
    <w:p w14:paraId="61C34F77" w14:textId="1CCC6D29" w:rsidR="00B07849" w:rsidRDefault="00B07849" w:rsidP="008C6B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1435"/>
        <w:gridCol w:w="1087"/>
        <w:gridCol w:w="1198"/>
        <w:gridCol w:w="1203"/>
        <w:gridCol w:w="1201"/>
      </w:tblGrid>
      <w:tr w:rsidR="00B07849" w:rsidRPr="00E668E4" w14:paraId="594A7BD2" w14:textId="77777777" w:rsidTr="00316CCC">
        <w:trPr>
          <w:trHeight w:val="811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1CD80ED4" w14:textId="77777777" w:rsidR="00B07849" w:rsidRPr="00E668E4" w:rsidRDefault="00B07849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7BD93F7" w14:textId="77777777" w:rsidR="00B07849" w:rsidRPr="00E668E4" w:rsidRDefault="00B07849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2EE22001" w14:textId="77777777" w:rsidR="00B07849" w:rsidRPr="00E668E4" w:rsidRDefault="00B07849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33F2A5D3" w14:textId="7A6CA019" w:rsidR="00B07849" w:rsidRPr="00E668E4" w:rsidRDefault="00760AD5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(2025</w:t>
            </w:r>
            <w:r w:rsidR="00B07849"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7ED052DC" w14:textId="5CBC42B5" w:rsidR="00B07849" w:rsidRPr="00E668E4" w:rsidRDefault="00B07849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760A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1907BF81" w14:textId="0988A579" w:rsidR="00B07849" w:rsidRPr="00E668E4" w:rsidRDefault="00B07849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760A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B07849" w:rsidRPr="00E668E4" w14:paraId="40236FB3" w14:textId="77777777" w:rsidTr="00316CCC">
        <w:trPr>
          <w:trHeight w:val="516"/>
          <w:jc w:val="center"/>
        </w:trPr>
        <w:tc>
          <w:tcPr>
            <w:tcW w:w="2668" w:type="dxa"/>
          </w:tcPr>
          <w:p w14:paraId="197D1DD4" w14:textId="6088ADD5" w:rsidR="00B07849" w:rsidRPr="00E668E4" w:rsidRDefault="00B07849" w:rsidP="00B078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sufinanciranje projekta prijavljenih na natječaje europskih fondova</w:t>
            </w:r>
          </w:p>
        </w:tc>
        <w:tc>
          <w:tcPr>
            <w:tcW w:w="1435" w:type="dxa"/>
          </w:tcPr>
          <w:p w14:paraId="6FEE0F20" w14:textId="77777777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7" w:type="dxa"/>
          </w:tcPr>
          <w:p w14:paraId="1AC738E9" w14:textId="50BE80B3" w:rsidR="00B07849" w:rsidRPr="00E668E4" w:rsidRDefault="00B07849" w:rsidP="00B078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Broj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djelatnika</w:t>
            </w:r>
          </w:p>
        </w:tc>
        <w:tc>
          <w:tcPr>
            <w:tcW w:w="1198" w:type="dxa"/>
          </w:tcPr>
          <w:p w14:paraId="67DF06E7" w14:textId="3667DDF9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03" w:type="dxa"/>
          </w:tcPr>
          <w:p w14:paraId="7218B7F6" w14:textId="1342E25B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14:paraId="395655B9" w14:textId="134EF968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B07849" w:rsidRPr="00E668E4" w14:paraId="7E1B38D9" w14:textId="77777777" w:rsidTr="00316CCC">
        <w:trPr>
          <w:trHeight w:val="656"/>
          <w:jc w:val="center"/>
        </w:trPr>
        <w:tc>
          <w:tcPr>
            <w:tcW w:w="2668" w:type="dxa"/>
          </w:tcPr>
          <w:p w14:paraId="2A810989" w14:textId="048A18DB" w:rsidR="00B07849" w:rsidRPr="00E668E4" w:rsidRDefault="00B07849" w:rsidP="00B078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projekta</w:t>
            </w:r>
          </w:p>
        </w:tc>
        <w:tc>
          <w:tcPr>
            <w:tcW w:w="1435" w:type="dxa"/>
          </w:tcPr>
          <w:p w14:paraId="335788A3" w14:textId="77777777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1087" w:type="dxa"/>
          </w:tcPr>
          <w:p w14:paraId="4021B413" w14:textId="77777777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Iznos 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eurima</w:t>
            </w:r>
          </w:p>
        </w:tc>
        <w:tc>
          <w:tcPr>
            <w:tcW w:w="1198" w:type="dxa"/>
          </w:tcPr>
          <w:p w14:paraId="68061517" w14:textId="08468210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700</w:t>
            </w:r>
          </w:p>
        </w:tc>
        <w:tc>
          <w:tcPr>
            <w:tcW w:w="1203" w:type="dxa"/>
          </w:tcPr>
          <w:p w14:paraId="4C640B8A" w14:textId="484EA94F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700</w:t>
            </w:r>
          </w:p>
        </w:tc>
        <w:tc>
          <w:tcPr>
            <w:tcW w:w="1201" w:type="dxa"/>
          </w:tcPr>
          <w:p w14:paraId="351B9476" w14:textId="6DA8CF92" w:rsidR="00B07849" w:rsidRPr="00E668E4" w:rsidRDefault="00B0784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700</w:t>
            </w:r>
          </w:p>
        </w:tc>
      </w:tr>
    </w:tbl>
    <w:p w14:paraId="69848B12" w14:textId="77777777" w:rsidR="00B07849" w:rsidRDefault="00B07849" w:rsidP="008C6BFF">
      <w:pPr>
        <w:rPr>
          <w:rFonts w:asciiTheme="minorHAnsi" w:hAnsiTheme="minorHAnsi" w:cstheme="minorHAnsi"/>
          <w:sz w:val="22"/>
          <w:szCs w:val="22"/>
        </w:rPr>
      </w:pPr>
    </w:p>
    <w:p w14:paraId="7113C460" w14:textId="77777777" w:rsidR="00B07849" w:rsidRPr="00017E46" w:rsidRDefault="00B07849" w:rsidP="008C6BFF">
      <w:pPr>
        <w:rPr>
          <w:rFonts w:asciiTheme="minorHAnsi" w:hAnsiTheme="minorHAnsi" w:cstheme="minorHAnsi"/>
          <w:sz w:val="22"/>
          <w:szCs w:val="22"/>
        </w:rPr>
      </w:pPr>
    </w:p>
    <w:p w14:paraId="7D0D68B3" w14:textId="77777777" w:rsidR="002D0E36" w:rsidRPr="00E668E4" w:rsidRDefault="002D0E36" w:rsidP="008C6BFF">
      <w:pPr>
        <w:rPr>
          <w:rFonts w:asciiTheme="minorHAnsi" w:hAnsiTheme="minorHAnsi" w:cstheme="minorHAnsi"/>
        </w:rPr>
      </w:pPr>
    </w:p>
    <w:p w14:paraId="447A7BB1" w14:textId="7AF2234A" w:rsidR="00AE1D76" w:rsidRDefault="00D63BAE" w:rsidP="008F72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BAE">
        <w:rPr>
          <w:rFonts w:asciiTheme="minorHAnsi" w:hAnsiTheme="minorHAnsi" w:cstheme="minorHAnsi"/>
          <w:b/>
          <w:sz w:val="22"/>
          <w:szCs w:val="22"/>
        </w:rPr>
        <w:t>AKTIVNOST A024109A410905 NABAVA UDŽBENIKA</w:t>
      </w:r>
    </w:p>
    <w:p w14:paraId="0C0355BD" w14:textId="76FCEBB4" w:rsidR="00D63BAE" w:rsidRDefault="00D63BAE" w:rsidP="008F72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C7EFC" w14:textId="3B222B15" w:rsidR="00B2478D" w:rsidRDefault="00D63BAE" w:rsidP="00D63B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Grad Z</w:t>
      </w:r>
      <w:r w:rsidR="00785744">
        <w:rPr>
          <w:rFonts w:asciiTheme="minorHAnsi" w:hAnsiTheme="minorHAnsi" w:cstheme="minorHAnsi"/>
          <w:sz w:val="22"/>
          <w:szCs w:val="22"/>
        </w:rPr>
        <w:t>agreb donio je odluku 20.svibnja 2024</w:t>
      </w:r>
      <w:r w:rsidR="00E81A13">
        <w:rPr>
          <w:rFonts w:asciiTheme="minorHAnsi" w:hAnsiTheme="minorHAnsi" w:cstheme="minorHAnsi"/>
          <w:sz w:val="22"/>
          <w:szCs w:val="22"/>
        </w:rPr>
        <w:t xml:space="preserve">. o nabavi </w:t>
      </w:r>
      <w:r>
        <w:rPr>
          <w:rFonts w:asciiTheme="minorHAnsi" w:hAnsiTheme="minorHAnsi" w:cstheme="minorHAnsi"/>
          <w:sz w:val="22"/>
          <w:szCs w:val="22"/>
        </w:rPr>
        <w:t xml:space="preserve">udžbenika za učenike srednjih škola za </w:t>
      </w:r>
      <w:r w:rsidRPr="00D63BAE">
        <w:rPr>
          <w:rFonts w:asciiTheme="minorHAnsi" w:hAnsiTheme="minorHAnsi" w:cstheme="minorHAnsi"/>
          <w:sz w:val="22"/>
          <w:szCs w:val="22"/>
        </w:rPr>
        <w:t>školsku</w:t>
      </w:r>
      <w:r w:rsidR="003D1170">
        <w:rPr>
          <w:rFonts w:asciiTheme="minorHAnsi" w:hAnsiTheme="minorHAnsi" w:cstheme="minorHAnsi"/>
          <w:sz w:val="22"/>
          <w:szCs w:val="22"/>
        </w:rPr>
        <w:t xml:space="preserve"> godinu 202</w:t>
      </w:r>
      <w:r w:rsidR="007857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./202</w:t>
      </w:r>
      <w:r w:rsidR="0078574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Sukladno kriterijima</w:t>
      </w:r>
      <w:r w:rsidRPr="00D63BAE">
        <w:rPr>
          <w:rFonts w:asciiTheme="minorHAnsi" w:hAnsiTheme="minorHAnsi" w:cstheme="minorHAnsi"/>
          <w:sz w:val="22"/>
          <w:szCs w:val="22"/>
        </w:rPr>
        <w:t xml:space="preserve"> utvr</w:t>
      </w:r>
      <w:r>
        <w:rPr>
          <w:rFonts w:asciiTheme="minorHAnsi" w:hAnsiTheme="minorHAnsi" w:cstheme="minorHAnsi"/>
          <w:sz w:val="22"/>
          <w:szCs w:val="22"/>
        </w:rPr>
        <w:t>đenim</w:t>
      </w:r>
      <w:r w:rsidRPr="00D63BAE">
        <w:rPr>
          <w:rFonts w:asciiTheme="minorHAnsi" w:hAnsiTheme="minorHAnsi" w:cstheme="minorHAnsi"/>
          <w:sz w:val="22"/>
          <w:szCs w:val="22"/>
        </w:rPr>
        <w:t xml:space="preserve"> u Programu </w:t>
      </w:r>
      <w:r>
        <w:rPr>
          <w:rFonts w:asciiTheme="minorHAnsi" w:hAnsiTheme="minorHAnsi" w:cstheme="minorHAnsi"/>
          <w:sz w:val="22"/>
          <w:szCs w:val="22"/>
        </w:rPr>
        <w:t>javnih potreba u srednjoškolskom odgoju i o</w:t>
      </w:r>
      <w:r w:rsidR="003D1170">
        <w:rPr>
          <w:rFonts w:asciiTheme="minorHAnsi" w:hAnsiTheme="minorHAnsi" w:cstheme="minorHAnsi"/>
          <w:sz w:val="22"/>
          <w:szCs w:val="22"/>
        </w:rPr>
        <w:t>brazovanju Grada Zagreba za 202</w:t>
      </w:r>
      <w:r w:rsidR="007857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(Služ</w:t>
      </w:r>
      <w:r w:rsidRPr="00D63BAE">
        <w:rPr>
          <w:rFonts w:asciiTheme="minorHAnsi" w:hAnsiTheme="minorHAnsi" w:cstheme="minorHAnsi"/>
          <w:sz w:val="22"/>
          <w:szCs w:val="22"/>
        </w:rPr>
        <w:t>beni</w:t>
      </w:r>
      <w:r>
        <w:rPr>
          <w:rFonts w:asciiTheme="minorHAnsi" w:hAnsiTheme="minorHAnsi" w:cstheme="minorHAnsi"/>
          <w:sz w:val="22"/>
          <w:szCs w:val="22"/>
        </w:rPr>
        <w:t xml:space="preserve"> glasnik Grada Zagreba </w:t>
      </w:r>
      <w:r w:rsidR="00E81A13">
        <w:rPr>
          <w:rFonts w:asciiTheme="minorHAnsi" w:hAnsiTheme="minorHAnsi" w:cstheme="minorHAnsi"/>
          <w:sz w:val="22"/>
          <w:szCs w:val="22"/>
        </w:rPr>
        <w:t>30/</w:t>
      </w:r>
      <w:r w:rsidR="00785744">
        <w:rPr>
          <w:rFonts w:asciiTheme="minorHAnsi" w:hAnsiTheme="minorHAnsi" w:cstheme="minorHAnsi"/>
          <w:sz w:val="22"/>
          <w:szCs w:val="22"/>
        </w:rPr>
        <w:t>44</w:t>
      </w:r>
      <w:r w:rsidR="00E81A13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 xml:space="preserve">). Grad Zagreb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će radi zaštite </w:t>
      </w:r>
      <w:r w:rsidRPr="00D63BAE">
        <w:rPr>
          <w:rFonts w:asciiTheme="minorHAnsi" w:hAnsiTheme="minorHAnsi" w:cstheme="minorHAnsi"/>
          <w:sz w:val="22"/>
          <w:szCs w:val="22"/>
        </w:rPr>
        <w:t xml:space="preserve">standarda </w:t>
      </w:r>
      <w:r w:rsidR="00E81A13">
        <w:rPr>
          <w:rFonts w:asciiTheme="minorHAnsi" w:hAnsiTheme="minorHAnsi" w:cstheme="minorHAnsi"/>
          <w:sz w:val="22"/>
          <w:szCs w:val="22"/>
        </w:rPr>
        <w:t xml:space="preserve">učenika i njihovih roditelja </w:t>
      </w:r>
      <w:r>
        <w:rPr>
          <w:rFonts w:asciiTheme="minorHAnsi" w:hAnsiTheme="minorHAnsi" w:cstheme="minorHAnsi"/>
          <w:sz w:val="22"/>
          <w:szCs w:val="22"/>
        </w:rPr>
        <w:t>osigurati u školskoj godini 202</w:t>
      </w:r>
      <w:r w:rsidR="007857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./20</w:t>
      </w:r>
      <w:r w:rsidR="003D1170">
        <w:rPr>
          <w:rFonts w:asciiTheme="minorHAnsi" w:hAnsiTheme="minorHAnsi" w:cstheme="minorHAnsi"/>
          <w:sz w:val="22"/>
          <w:szCs w:val="22"/>
        </w:rPr>
        <w:t>2</w:t>
      </w:r>
      <w:r w:rsidR="00785744">
        <w:rPr>
          <w:rFonts w:asciiTheme="minorHAnsi" w:hAnsiTheme="minorHAnsi" w:cstheme="minorHAnsi"/>
          <w:sz w:val="22"/>
          <w:szCs w:val="22"/>
        </w:rPr>
        <w:t>5</w:t>
      </w:r>
      <w:r w:rsidRPr="00D63BA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školske udžbenike koji</w:t>
      </w:r>
      <w:r w:rsidRPr="00D63BAE">
        <w:rPr>
          <w:rFonts w:asciiTheme="minorHAnsi" w:hAnsiTheme="minorHAnsi" w:cstheme="minorHAnsi"/>
          <w:sz w:val="22"/>
          <w:szCs w:val="22"/>
        </w:rPr>
        <w:t xml:space="preserve"> su besplatni za </w:t>
      </w:r>
      <w:r>
        <w:rPr>
          <w:rFonts w:asciiTheme="minorHAnsi" w:hAnsiTheme="minorHAnsi" w:cstheme="minorHAnsi"/>
          <w:sz w:val="22"/>
          <w:szCs w:val="22"/>
        </w:rPr>
        <w:t>učenike srednjih Škola</w:t>
      </w:r>
      <w:r w:rsidRPr="00D63BAE">
        <w:rPr>
          <w:rFonts w:asciiTheme="minorHAnsi" w:hAnsiTheme="minorHAnsi" w:cstheme="minorHAnsi"/>
          <w:sz w:val="22"/>
          <w:szCs w:val="22"/>
        </w:rPr>
        <w:t xml:space="preserve"> kojima je o</w:t>
      </w:r>
      <w:r>
        <w:rPr>
          <w:rFonts w:asciiTheme="minorHAnsi" w:hAnsiTheme="minorHAnsi" w:cstheme="minorHAnsi"/>
          <w:sz w:val="22"/>
          <w:szCs w:val="22"/>
        </w:rPr>
        <w:t>snivač Grad Zagreb.</w:t>
      </w:r>
    </w:p>
    <w:p w14:paraId="3456D993" w14:textId="06615F30" w:rsidR="00D63BAE" w:rsidRDefault="00D63BAE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1435"/>
        <w:gridCol w:w="1087"/>
        <w:gridCol w:w="1198"/>
        <w:gridCol w:w="1203"/>
        <w:gridCol w:w="1201"/>
      </w:tblGrid>
      <w:tr w:rsidR="00B2478D" w:rsidRPr="00E668E4" w14:paraId="07EA116B" w14:textId="77777777" w:rsidTr="00B2478D">
        <w:trPr>
          <w:trHeight w:val="811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30E6B75A" w14:textId="77777777" w:rsidR="00B2478D" w:rsidRPr="00E668E4" w:rsidRDefault="00B2478D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E14C94B" w14:textId="77777777" w:rsidR="00B2478D" w:rsidRPr="00E668E4" w:rsidRDefault="00B2478D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1E7B14AB" w14:textId="77777777" w:rsidR="00B2478D" w:rsidRPr="00E668E4" w:rsidRDefault="00B2478D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6568E4F8" w14:textId="5A40C0E3" w:rsidR="00B2478D" w:rsidRPr="00E668E4" w:rsidRDefault="0065253F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(2025</w:t>
            </w:r>
            <w:r w:rsidR="00760A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B2478D"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0424F41C" w14:textId="0532D381" w:rsidR="00B2478D" w:rsidRPr="00E668E4" w:rsidRDefault="00B2478D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6525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18B58CDF" w14:textId="52AC69EC" w:rsidR="00B2478D" w:rsidRPr="00E668E4" w:rsidRDefault="00B2478D" w:rsidP="004C5E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6525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B2478D" w:rsidRPr="00E668E4" w14:paraId="14D8F5B2" w14:textId="77777777" w:rsidTr="00B2478D">
        <w:trPr>
          <w:trHeight w:val="516"/>
          <w:jc w:val="center"/>
        </w:trPr>
        <w:tc>
          <w:tcPr>
            <w:tcW w:w="2668" w:type="dxa"/>
          </w:tcPr>
          <w:p w14:paraId="39AAF782" w14:textId="2053AC02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nabave školskih udžbenika</w:t>
            </w:r>
          </w:p>
        </w:tc>
        <w:tc>
          <w:tcPr>
            <w:tcW w:w="1435" w:type="dxa"/>
          </w:tcPr>
          <w:p w14:paraId="6EE6148F" w14:textId="77777777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7" w:type="dxa"/>
          </w:tcPr>
          <w:p w14:paraId="0BAFA617" w14:textId="77777777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Broj učenika</w:t>
            </w:r>
          </w:p>
        </w:tc>
        <w:tc>
          <w:tcPr>
            <w:tcW w:w="1198" w:type="dxa"/>
          </w:tcPr>
          <w:p w14:paraId="0D245FD8" w14:textId="15E5E88A" w:rsidR="00B2478D" w:rsidRPr="00E668E4" w:rsidRDefault="0065253F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460</w:t>
            </w:r>
          </w:p>
        </w:tc>
        <w:tc>
          <w:tcPr>
            <w:tcW w:w="1203" w:type="dxa"/>
          </w:tcPr>
          <w:p w14:paraId="477D91A6" w14:textId="0E660E71" w:rsidR="00B2478D" w:rsidRPr="00E668E4" w:rsidRDefault="0065253F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461</w:t>
            </w:r>
          </w:p>
        </w:tc>
        <w:tc>
          <w:tcPr>
            <w:tcW w:w="1201" w:type="dxa"/>
          </w:tcPr>
          <w:p w14:paraId="37495F47" w14:textId="6D2A4F8E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="0065253F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</w:tr>
      <w:tr w:rsidR="00B2478D" w:rsidRPr="00E668E4" w14:paraId="707837C7" w14:textId="77777777" w:rsidTr="00B2478D">
        <w:trPr>
          <w:trHeight w:val="656"/>
          <w:jc w:val="center"/>
        </w:trPr>
        <w:tc>
          <w:tcPr>
            <w:tcW w:w="2668" w:type="dxa"/>
          </w:tcPr>
          <w:p w14:paraId="4813649E" w14:textId="5D1EF6A4" w:rsidR="00B2478D" w:rsidRPr="00E668E4" w:rsidRDefault="00B2478D" w:rsidP="00D63BA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nabave udžbenika</w:t>
            </w:r>
          </w:p>
        </w:tc>
        <w:tc>
          <w:tcPr>
            <w:tcW w:w="1435" w:type="dxa"/>
          </w:tcPr>
          <w:p w14:paraId="2B07D6AB" w14:textId="77777777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1087" w:type="dxa"/>
          </w:tcPr>
          <w:p w14:paraId="66C32CB8" w14:textId="77777777" w:rsidR="00B2478D" w:rsidRPr="00E668E4" w:rsidRDefault="00B2478D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Iznos 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eurima</w:t>
            </w:r>
          </w:p>
        </w:tc>
        <w:tc>
          <w:tcPr>
            <w:tcW w:w="1198" w:type="dxa"/>
          </w:tcPr>
          <w:p w14:paraId="16B40F6D" w14:textId="098BAA93" w:rsidR="00B2478D" w:rsidRPr="00E668E4" w:rsidRDefault="0065253F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61.100</w:t>
            </w:r>
            <w:r w:rsidR="001A2109">
              <w:rPr>
                <w:rFonts w:asciiTheme="minorHAnsi" w:hAnsiTheme="minorHAnsi" w:cstheme="minorHAnsi"/>
                <w:bCs/>
                <w:sz w:val="18"/>
                <w:szCs w:val="18"/>
              </w:rPr>
              <w:t>,00</w:t>
            </w:r>
          </w:p>
        </w:tc>
        <w:tc>
          <w:tcPr>
            <w:tcW w:w="1203" w:type="dxa"/>
          </w:tcPr>
          <w:p w14:paraId="14C084FE" w14:textId="7105CE52" w:rsidR="00B2478D" w:rsidRPr="00E668E4" w:rsidRDefault="001A2109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59.800,00</w:t>
            </w:r>
          </w:p>
        </w:tc>
        <w:tc>
          <w:tcPr>
            <w:tcW w:w="1201" w:type="dxa"/>
          </w:tcPr>
          <w:p w14:paraId="38BAC72F" w14:textId="46ABB71B" w:rsidR="00B2478D" w:rsidRPr="00E668E4" w:rsidRDefault="001A2109" w:rsidP="004C5E5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59.500,00</w:t>
            </w:r>
          </w:p>
        </w:tc>
      </w:tr>
    </w:tbl>
    <w:p w14:paraId="608D5C13" w14:textId="2D8A154A" w:rsidR="00D63BAE" w:rsidRDefault="00D63BAE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F7759" w14:textId="77777777" w:rsidR="002D0E36" w:rsidRDefault="002D0E36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F83A3" w14:textId="7C49ED86" w:rsidR="00E81A13" w:rsidRDefault="00E81A13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A2604" w14:textId="556F656F" w:rsidR="00E81A13" w:rsidRDefault="00E81A13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81A13">
        <w:rPr>
          <w:rFonts w:asciiTheme="minorHAnsi" w:hAnsiTheme="minorHAnsi" w:cstheme="minorHAnsi"/>
          <w:b/>
          <w:sz w:val="22"/>
          <w:szCs w:val="22"/>
        </w:rPr>
        <w:t>AKTIVNOST  A024109T410905  BESPLATNE MENSTRUALNE POTREPŠTINE</w:t>
      </w:r>
    </w:p>
    <w:p w14:paraId="117AE8DD" w14:textId="0D63A75F" w:rsid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Izvor financiranja 1.1. Opći prihodi i primici</w:t>
      </w:r>
    </w:p>
    <w:p w14:paraId="117B5587" w14:textId="77777777" w:rsid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E3C834" w14:textId="6384659B" w:rsidR="00E81A13" w:rsidRDefault="00E81A13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1435"/>
        <w:gridCol w:w="1087"/>
        <w:gridCol w:w="1198"/>
        <w:gridCol w:w="1203"/>
        <w:gridCol w:w="1201"/>
      </w:tblGrid>
      <w:tr w:rsidR="00E81A13" w:rsidRPr="00E668E4" w14:paraId="5E61FB67" w14:textId="77777777" w:rsidTr="00316CCC">
        <w:trPr>
          <w:trHeight w:val="811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59171285" w14:textId="77777777" w:rsidR="00E81A13" w:rsidRPr="00E668E4" w:rsidRDefault="00E81A13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52E4F75" w14:textId="77777777" w:rsidR="00E81A13" w:rsidRPr="00E668E4" w:rsidRDefault="00E81A13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3CAB1EDC" w14:textId="77777777" w:rsidR="00E81A13" w:rsidRPr="00E668E4" w:rsidRDefault="00E81A13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0BCBB238" w14:textId="12447660" w:rsidR="00E81A13" w:rsidRPr="00E668E4" w:rsidRDefault="00E81A13" w:rsidP="001A21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1A21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2080CF16" w14:textId="6744A4A8" w:rsidR="00E81A13" w:rsidRPr="00E668E4" w:rsidRDefault="00E81A13" w:rsidP="001A21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1A21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08953013" w14:textId="3E5086DA" w:rsidR="00E81A13" w:rsidRPr="00E668E4" w:rsidRDefault="00E81A13" w:rsidP="001A21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1A21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E81A13" w:rsidRPr="00E668E4" w14:paraId="3E90085D" w14:textId="77777777" w:rsidTr="00316CCC">
        <w:trPr>
          <w:trHeight w:val="516"/>
          <w:jc w:val="center"/>
        </w:trPr>
        <w:tc>
          <w:tcPr>
            <w:tcW w:w="2668" w:type="dxa"/>
          </w:tcPr>
          <w:p w14:paraId="6FF68897" w14:textId="379CB3CC" w:rsidR="00E81A13" w:rsidRPr="00E668E4" w:rsidRDefault="00E81A13" w:rsidP="002D0E3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Program nabave </w:t>
            </w:r>
            <w:r w:rsidR="002D0E36">
              <w:rPr>
                <w:rFonts w:asciiTheme="minorHAnsi" w:hAnsiTheme="minorHAnsi" w:cstheme="minorHAnsi"/>
                <w:bCs/>
                <w:sz w:val="18"/>
                <w:szCs w:val="18"/>
              </w:rPr>
              <w:t>besplatnih menstrualni potrepština</w:t>
            </w:r>
          </w:p>
        </w:tc>
        <w:tc>
          <w:tcPr>
            <w:tcW w:w="1435" w:type="dxa"/>
          </w:tcPr>
          <w:p w14:paraId="5FE2F174" w14:textId="77777777" w:rsidR="00E81A13" w:rsidRPr="00E668E4" w:rsidRDefault="00E81A13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7" w:type="dxa"/>
          </w:tcPr>
          <w:p w14:paraId="2055DEDC" w14:textId="06C6A730" w:rsidR="00E81A13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Broj učenica </w:t>
            </w:r>
          </w:p>
        </w:tc>
        <w:tc>
          <w:tcPr>
            <w:tcW w:w="1198" w:type="dxa"/>
          </w:tcPr>
          <w:p w14:paraId="19537118" w14:textId="636F3FB7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237</w:t>
            </w:r>
          </w:p>
        </w:tc>
        <w:tc>
          <w:tcPr>
            <w:tcW w:w="1203" w:type="dxa"/>
          </w:tcPr>
          <w:p w14:paraId="31267106" w14:textId="2AF103C9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237</w:t>
            </w:r>
          </w:p>
        </w:tc>
        <w:tc>
          <w:tcPr>
            <w:tcW w:w="1201" w:type="dxa"/>
          </w:tcPr>
          <w:p w14:paraId="2ACABBB6" w14:textId="04F0CC68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236</w:t>
            </w:r>
          </w:p>
        </w:tc>
      </w:tr>
      <w:tr w:rsidR="00E81A13" w:rsidRPr="00E668E4" w14:paraId="5A7B9145" w14:textId="77777777" w:rsidTr="00316CCC">
        <w:trPr>
          <w:trHeight w:val="656"/>
          <w:jc w:val="center"/>
        </w:trPr>
        <w:tc>
          <w:tcPr>
            <w:tcW w:w="2668" w:type="dxa"/>
          </w:tcPr>
          <w:p w14:paraId="369DAA0F" w14:textId="36E8A9F5" w:rsidR="00E81A13" w:rsidRPr="00E668E4" w:rsidRDefault="00E81A13" w:rsidP="002D0E3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D0E36">
              <w:rPr>
                <w:rFonts w:asciiTheme="minorHAnsi" w:hAnsiTheme="minorHAnsi" w:cstheme="minorHAnsi"/>
                <w:bCs/>
                <w:sz w:val="18"/>
                <w:szCs w:val="18"/>
              </w:rPr>
              <w:t>nabave menstrualnih potrepština</w:t>
            </w:r>
          </w:p>
        </w:tc>
        <w:tc>
          <w:tcPr>
            <w:tcW w:w="1435" w:type="dxa"/>
          </w:tcPr>
          <w:p w14:paraId="5991C5DC" w14:textId="77777777" w:rsidR="00E81A13" w:rsidRPr="00E668E4" w:rsidRDefault="00E81A13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1087" w:type="dxa"/>
          </w:tcPr>
          <w:p w14:paraId="48605C8B" w14:textId="77777777" w:rsidR="00E81A13" w:rsidRPr="00E668E4" w:rsidRDefault="00E81A13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Iznos 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eurima</w:t>
            </w:r>
          </w:p>
        </w:tc>
        <w:tc>
          <w:tcPr>
            <w:tcW w:w="1198" w:type="dxa"/>
          </w:tcPr>
          <w:p w14:paraId="33CB0F3F" w14:textId="52142E57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300,00</w:t>
            </w:r>
          </w:p>
        </w:tc>
        <w:tc>
          <w:tcPr>
            <w:tcW w:w="1203" w:type="dxa"/>
          </w:tcPr>
          <w:p w14:paraId="1014BA0F" w14:textId="571DAA55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300,00</w:t>
            </w:r>
          </w:p>
        </w:tc>
        <w:tc>
          <w:tcPr>
            <w:tcW w:w="1201" w:type="dxa"/>
          </w:tcPr>
          <w:p w14:paraId="06328095" w14:textId="49843C72" w:rsidR="00E81A13" w:rsidRPr="00E668E4" w:rsidRDefault="001A2109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300,00</w:t>
            </w:r>
          </w:p>
        </w:tc>
      </w:tr>
    </w:tbl>
    <w:p w14:paraId="693AC8AB" w14:textId="16CCE7C2" w:rsidR="00E81A13" w:rsidRDefault="00E81A13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3C974" w14:textId="40E8462D" w:rsid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BE2B3" w14:textId="43189F09" w:rsid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Izvor financiranja 5.2. Pomoći iz drugih proračuna</w:t>
      </w:r>
    </w:p>
    <w:p w14:paraId="667A72AD" w14:textId="028E344A" w:rsid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16F33E" w14:textId="2B5DD57E" w:rsidR="002D0E36" w:rsidRDefault="002D0E36" w:rsidP="00D63BA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36">
        <w:rPr>
          <w:rFonts w:asciiTheme="minorHAnsi" w:hAnsiTheme="minorHAnsi" w:cstheme="minorHAnsi"/>
          <w:sz w:val="22"/>
          <w:szCs w:val="22"/>
        </w:rPr>
        <w:t xml:space="preserve">Ministarstvo rada, mirovinskog sustava, obitelji i socijalne politike </w:t>
      </w:r>
      <w:r w:rsidR="00760AD5" w:rsidRPr="00760AD5">
        <w:rPr>
          <w:rFonts w:asciiTheme="minorHAnsi" w:hAnsiTheme="minorHAnsi" w:cstheme="minorHAnsi"/>
        </w:rPr>
        <w:t>Odluke o kriterijima i načinu dodjele sredstava radi opskrbe školskih ustanova i skloništa za žene žrtve nasilja besplatnim zalihama menstrualnih higijenskih potrepšt</w:t>
      </w:r>
      <w:r w:rsidR="00760AD5">
        <w:rPr>
          <w:rFonts w:asciiTheme="minorHAnsi" w:hAnsiTheme="minorHAnsi" w:cstheme="minorHAnsi"/>
        </w:rPr>
        <w:t>in</w:t>
      </w:r>
      <w:r w:rsidR="00423658">
        <w:rPr>
          <w:rFonts w:asciiTheme="minorHAnsi" w:hAnsiTheme="minorHAnsi" w:cstheme="minorHAnsi"/>
        </w:rPr>
        <w:t>a od 28. veljače 2024. godine</w:t>
      </w:r>
    </w:p>
    <w:p w14:paraId="5C31A8BC" w14:textId="782308E3" w:rsidR="002D0E36" w:rsidRDefault="002D0E36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8EF70" w14:textId="77777777" w:rsidR="002D0E36" w:rsidRDefault="002D0E36" w:rsidP="00D63BA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1435"/>
        <w:gridCol w:w="1087"/>
        <w:gridCol w:w="1198"/>
        <w:gridCol w:w="1203"/>
        <w:gridCol w:w="1201"/>
      </w:tblGrid>
      <w:tr w:rsidR="002D0E36" w:rsidRPr="00E668E4" w14:paraId="115718F7" w14:textId="77777777" w:rsidTr="00316CCC">
        <w:trPr>
          <w:trHeight w:val="811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2664437D" w14:textId="77777777" w:rsidR="002D0E36" w:rsidRPr="00E668E4" w:rsidRDefault="002D0E36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F7DDB17" w14:textId="77777777" w:rsidR="002D0E36" w:rsidRPr="00E668E4" w:rsidRDefault="002D0E36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4A4AF98A" w14:textId="77777777" w:rsidR="002D0E36" w:rsidRPr="00E668E4" w:rsidRDefault="002D0E36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39540A76" w14:textId="58461856" w:rsidR="002D0E36" w:rsidRPr="00E668E4" w:rsidRDefault="00423658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(2025</w:t>
            </w:r>
            <w:r w:rsidR="002D0E36"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682216D9" w14:textId="27E1E1B7" w:rsidR="002D0E36" w:rsidRPr="00E668E4" w:rsidRDefault="002D0E36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4236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7ED375B2" w14:textId="3DC184EC" w:rsidR="002D0E36" w:rsidRPr="00E668E4" w:rsidRDefault="002D0E36" w:rsidP="00316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Ciljana vrijednost (202</w:t>
            </w:r>
            <w:r w:rsidR="004236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E668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2D0E36" w:rsidRPr="00E668E4" w14:paraId="5C28FD12" w14:textId="77777777" w:rsidTr="00316CCC">
        <w:trPr>
          <w:trHeight w:val="516"/>
          <w:jc w:val="center"/>
        </w:trPr>
        <w:tc>
          <w:tcPr>
            <w:tcW w:w="2668" w:type="dxa"/>
          </w:tcPr>
          <w:p w14:paraId="55657367" w14:textId="77777777" w:rsidR="002D0E36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nabave besplatnih menstrualni potrepština</w:t>
            </w:r>
          </w:p>
        </w:tc>
        <w:tc>
          <w:tcPr>
            <w:tcW w:w="1435" w:type="dxa"/>
          </w:tcPr>
          <w:p w14:paraId="30090EAF" w14:textId="77777777" w:rsidR="002D0E36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7" w:type="dxa"/>
          </w:tcPr>
          <w:p w14:paraId="6685285D" w14:textId="77777777" w:rsidR="002D0E36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Broj učenica </w:t>
            </w:r>
          </w:p>
        </w:tc>
        <w:tc>
          <w:tcPr>
            <w:tcW w:w="1198" w:type="dxa"/>
          </w:tcPr>
          <w:p w14:paraId="1D6A5AFE" w14:textId="26608CCF" w:rsidR="002D0E36" w:rsidRPr="00E668E4" w:rsidRDefault="00760AD5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237</w:t>
            </w:r>
          </w:p>
        </w:tc>
        <w:tc>
          <w:tcPr>
            <w:tcW w:w="1203" w:type="dxa"/>
          </w:tcPr>
          <w:p w14:paraId="143188A2" w14:textId="6101A5A8" w:rsidR="002D0E36" w:rsidRPr="00E668E4" w:rsidRDefault="00760AD5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237</w:t>
            </w:r>
          </w:p>
        </w:tc>
        <w:tc>
          <w:tcPr>
            <w:tcW w:w="1201" w:type="dxa"/>
          </w:tcPr>
          <w:p w14:paraId="4B5377D5" w14:textId="38FE9DEA" w:rsidR="002D0E36" w:rsidRPr="00E668E4" w:rsidRDefault="00760AD5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236</w:t>
            </w:r>
          </w:p>
        </w:tc>
      </w:tr>
      <w:tr w:rsidR="002D0E36" w:rsidRPr="00E668E4" w14:paraId="4212851F" w14:textId="77777777" w:rsidTr="00316CCC">
        <w:trPr>
          <w:trHeight w:val="656"/>
          <w:jc w:val="center"/>
        </w:trPr>
        <w:tc>
          <w:tcPr>
            <w:tcW w:w="2668" w:type="dxa"/>
          </w:tcPr>
          <w:p w14:paraId="2B817B73" w14:textId="77777777" w:rsidR="002D0E36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nabave menstrualnih potrepština</w:t>
            </w:r>
          </w:p>
        </w:tc>
        <w:tc>
          <w:tcPr>
            <w:tcW w:w="1435" w:type="dxa"/>
          </w:tcPr>
          <w:p w14:paraId="2169B170" w14:textId="0B6B7B93" w:rsidR="002D0E36" w:rsidRPr="00E668E4" w:rsidRDefault="002D0E36" w:rsidP="002D0E3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Potrebna sredstva za financiranje iz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državnog proračuna</w:t>
            </w:r>
          </w:p>
        </w:tc>
        <w:tc>
          <w:tcPr>
            <w:tcW w:w="1087" w:type="dxa"/>
          </w:tcPr>
          <w:p w14:paraId="6EC8D42D" w14:textId="77777777" w:rsidR="002D0E36" w:rsidRPr="00E668E4" w:rsidRDefault="002D0E36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68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Iznos 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eurima</w:t>
            </w:r>
          </w:p>
        </w:tc>
        <w:tc>
          <w:tcPr>
            <w:tcW w:w="1198" w:type="dxa"/>
          </w:tcPr>
          <w:p w14:paraId="2980AEEC" w14:textId="1614948E" w:rsidR="002D0E36" w:rsidRPr="00E668E4" w:rsidRDefault="002D0E36" w:rsidP="00760AD5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760AD5">
              <w:rPr>
                <w:rFonts w:asciiTheme="minorHAnsi" w:hAnsiTheme="minorHAnsi" w:cstheme="minorHAnsi"/>
                <w:bCs/>
                <w:sz w:val="18"/>
                <w:szCs w:val="18"/>
              </w:rPr>
              <w:t>80,00</w:t>
            </w:r>
          </w:p>
        </w:tc>
        <w:tc>
          <w:tcPr>
            <w:tcW w:w="1203" w:type="dxa"/>
          </w:tcPr>
          <w:p w14:paraId="48C34EDA" w14:textId="0A1E14BF" w:rsidR="002D0E36" w:rsidRPr="00E668E4" w:rsidRDefault="00760AD5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800,00</w:t>
            </w:r>
          </w:p>
        </w:tc>
        <w:tc>
          <w:tcPr>
            <w:tcW w:w="1201" w:type="dxa"/>
          </w:tcPr>
          <w:p w14:paraId="07B4E71A" w14:textId="7DE4C42E" w:rsidR="002D0E36" w:rsidRPr="00E668E4" w:rsidRDefault="00760AD5" w:rsidP="00316CC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800,00</w:t>
            </w:r>
          </w:p>
        </w:tc>
      </w:tr>
    </w:tbl>
    <w:p w14:paraId="320E4E62" w14:textId="77777777" w:rsidR="002D0E36" w:rsidRPr="002D0E36" w:rsidRDefault="002D0E36" w:rsidP="00D63B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D0E36" w:rsidRPr="002D0E36" w:rsidSect="00A119B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622A" w14:textId="77777777" w:rsidR="00063BCF" w:rsidRDefault="00063BCF" w:rsidP="00BA72BA">
      <w:r>
        <w:separator/>
      </w:r>
    </w:p>
  </w:endnote>
  <w:endnote w:type="continuationSeparator" w:id="0">
    <w:p w14:paraId="34CBC969" w14:textId="77777777" w:rsidR="00063BCF" w:rsidRDefault="00063BCF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304F" w14:textId="77777777" w:rsidR="00063BCF" w:rsidRDefault="00063BCF" w:rsidP="00BA72BA">
      <w:r>
        <w:separator/>
      </w:r>
    </w:p>
  </w:footnote>
  <w:footnote w:type="continuationSeparator" w:id="0">
    <w:p w14:paraId="1C6BD322" w14:textId="77777777" w:rsidR="00063BCF" w:rsidRDefault="00063BCF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71733"/>
    <w:multiLevelType w:val="hybridMultilevel"/>
    <w:tmpl w:val="5B44B5EE"/>
    <w:lvl w:ilvl="0" w:tplc="883E2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E5A60"/>
    <w:multiLevelType w:val="hybridMultilevel"/>
    <w:tmpl w:val="C852AA3E"/>
    <w:lvl w:ilvl="0" w:tplc="99CA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17E46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63BCF"/>
    <w:rsid w:val="000668E1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109"/>
    <w:rsid w:val="001A22BF"/>
    <w:rsid w:val="001C3B23"/>
    <w:rsid w:val="001D1BAF"/>
    <w:rsid w:val="00203C5A"/>
    <w:rsid w:val="0022187D"/>
    <w:rsid w:val="00226AF3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0E36"/>
    <w:rsid w:val="002D1D0C"/>
    <w:rsid w:val="002D4936"/>
    <w:rsid w:val="002F7168"/>
    <w:rsid w:val="0031140A"/>
    <w:rsid w:val="0031502D"/>
    <w:rsid w:val="0032131F"/>
    <w:rsid w:val="00340070"/>
    <w:rsid w:val="00347B7F"/>
    <w:rsid w:val="00356CE8"/>
    <w:rsid w:val="00364FFD"/>
    <w:rsid w:val="003702F9"/>
    <w:rsid w:val="00370886"/>
    <w:rsid w:val="003A4434"/>
    <w:rsid w:val="003D1170"/>
    <w:rsid w:val="003D4C82"/>
    <w:rsid w:val="003E4786"/>
    <w:rsid w:val="003F63B9"/>
    <w:rsid w:val="003F71D3"/>
    <w:rsid w:val="00411664"/>
    <w:rsid w:val="004139CB"/>
    <w:rsid w:val="00423658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751C9"/>
    <w:rsid w:val="00485B83"/>
    <w:rsid w:val="004B1F77"/>
    <w:rsid w:val="004B2592"/>
    <w:rsid w:val="004C3B68"/>
    <w:rsid w:val="004C534D"/>
    <w:rsid w:val="004C61D1"/>
    <w:rsid w:val="004C6F3A"/>
    <w:rsid w:val="004D07AA"/>
    <w:rsid w:val="004D2F16"/>
    <w:rsid w:val="004D44C3"/>
    <w:rsid w:val="004E1B02"/>
    <w:rsid w:val="004F1865"/>
    <w:rsid w:val="004F4CF3"/>
    <w:rsid w:val="005026B1"/>
    <w:rsid w:val="00510A52"/>
    <w:rsid w:val="005419D1"/>
    <w:rsid w:val="00542A66"/>
    <w:rsid w:val="005519D1"/>
    <w:rsid w:val="00553DBE"/>
    <w:rsid w:val="00555D60"/>
    <w:rsid w:val="00561C2F"/>
    <w:rsid w:val="005625D7"/>
    <w:rsid w:val="0056424C"/>
    <w:rsid w:val="0056435D"/>
    <w:rsid w:val="005654FD"/>
    <w:rsid w:val="00565AA8"/>
    <w:rsid w:val="00584B31"/>
    <w:rsid w:val="005A66DE"/>
    <w:rsid w:val="005C474F"/>
    <w:rsid w:val="00624AD4"/>
    <w:rsid w:val="006451DA"/>
    <w:rsid w:val="00645DBE"/>
    <w:rsid w:val="00645EF4"/>
    <w:rsid w:val="0065253F"/>
    <w:rsid w:val="006627CB"/>
    <w:rsid w:val="006744B3"/>
    <w:rsid w:val="006831D2"/>
    <w:rsid w:val="00684584"/>
    <w:rsid w:val="00684590"/>
    <w:rsid w:val="0068546C"/>
    <w:rsid w:val="00686A64"/>
    <w:rsid w:val="00693A08"/>
    <w:rsid w:val="00694E41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6F794E"/>
    <w:rsid w:val="0070283F"/>
    <w:rsid w:val="00703729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0AD5"/>
    <w:rsid w:val="00762972"/>
    <w:rsid w:val="00770C34"/>
    <w:rsid w:val="00770D5D"/>
    <w:rsid w:val="007804E7"/>
    <w:rsid w:val="00785744"/>
    <w:rsid w:val="00785763"/>
    <w:rsid w:val="00786CB0"/>
    <w:rsid w:val="00793932"/>
    <w:rsid w:val="007A0EBD"/>
    <w:rsid w:val="007B0374"/>
    <w:rsid w:val="007B1455"/>
    <w:rsid w:val="007C2CA3"/>
    <w:rsid w:val="007E0936"/>
    <w:rsid w:val="007E4D93"/>
    <w:rsid w:val="007E5227"/>
    <w:rsid w:val="007F46DE"/>
    <w:rsid w:val="00804C8D"/>
    <w:rsid w:val="00816E77"/>
    <w:rsid w:val="00816F37"/>
    <w:rsid w:val="00820783"/>
    <w:rsid w:val="0082675B"/>
    <w:rsid w:val="0083602F"/>
    <w:rsid w:val="00870E82"/>
    <w:rsid w:val="00891B27"/>
    <w:rsid w:val="008958F1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0758"/>
    <w:rsid w:val="009A3284"/>
    <w:rsid w:val="009A631D"/>
    <w:rsid w:val="009A6A84"/>
    <w:rsid w:val="009C6D0F"/>
    <w:rsid w:val="009D794F"/>
    <w:rsid w:val="009E350E"/>
    <w:rsid w:val="009E583F"/>
    <w:rsid w:val="009E59BF"/>
    <w:rsid w:val="009E6D2E"/>
    <w:rsid w:val="009F77C7"/>
    <w:rsid w:val="00A07FFE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80AC0"/>
    <w:rsid w:val="00A91EC5"/>
    <w:rsid w:val="00AA3861"/>
    <w:rsid w:val="00AA4745"/>
    <w:rsid w:val="00AA7891"/>
    <w:rsid w:val="00AA7A54"/>
    <w:rsid w:val="00AB397E"/>
    <w:rsid w:val="00AB4234"/>
    <w:rsid w:val="00AC3827"/>
    <w:rsid w:val="00AC74D7"/>
    <w:rsid w:val="00AC7576"/>
    <w:rsid w:val="00AD37C7"/>
    <w:rsid w:val="00AD5187"/>
    <w:rsid w:val="00AE067A"/>
    <w:rsid w:val="00AE1D76"/>
    <w:rsid w:val="00AE2D6D"/>
    <w:rsid w:val="00AF4273"/>
    <w:rsid w:val="00B05C92"/>
    <w:rsid w:val="00B07849"/>
    <w:rsid w:val="00B13D8F"/>
    <w:rsid w:val="00B15951"/>
    <w:rsid w:val="00B2478D"/>
    <w:rsid w:val="00B249BE"/>
    <w:rsid w:val="00B26EB4"/>
    <w:rsid w:val="00B27C40"/>
    <w:rsid w:val="00B30381"/>
    <w:rsid w:val="00B32F2C"/>
    <w:rsid w:val="00B33AD7"/>
    <w:rsid w:val="00B347B8"/>
    <w:rsid w:val="00B45027"/>
    <w:rsid w:val="00B54225"/>
    <w:rsid w:val="00B5717B"/>
    <w:rsid w:val="00B8137D"/>
    <w:rsid w:val="00B8269F"/>
    <w:rsid w:val="00BA72BA"/>
    <w:rsid w:val="00BC656A"/>
    <w:rsid w:val="00BF071F"/>
    <w:rsid w:val="00C24A6A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91521"/>
    <w:rsid w:val="00C91DC7"/>
    <w:rsid w:val="00CB1B2B"/>
    <w:rsid w:val="00CC0EBC"/>
    <w:rsid w:val="00CC161C"/>
    <w:rsid w:val="00CD29AE"/>
    <w:rsid w:val="00CF0604"/>
    <w:rsid w:val="00CF0B6B"/>
    <w:rsid w:val="00D0492E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20A0"/>
    <w:rsid w:val="00D63BAE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071AD"/>
    <w:rsid w:val="00E10ED6"/>
    <w:rsid w:val="00E12D85"/>
    <w:rsid w:val="00E278A1"/>
    <w:rsid w:val="00E56E47"/>
    <w:rsid w:val="00E57DE1"/>
    <w:rsid w:val="00E6506B"/>
    <w:rsid w:val="00E65EE0"/>
    <w:rsid w:val="00E668E4"/>
    <w:rsid w:val="00E746B3"/>
    <w:rsid w:val="00E76FDD"/>
    <w:rsid w:val="00E814D9"/>
    <w:rsid w:val="00E81A13"/>
    <w:rsid w:val="00E86378"/>
    <w:rsid w:val="00E86820"/>
    <w:rsid w:val="00E876B2"/>
    <w:rsid w:val="00EA0F7F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B0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kole.hr/cda0062-v2-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E9C8-6E9E-4978-8203-40BA0649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Računalo1</cp:lastModifiedBy>
  <cp:revision>15</cp:revision>
  <cp:lastPrinted>2024-11-07T08:18:00Z</cp:lastPrinted>
  <dcterms:created xsi:type="dcterms:W3CDTF">2022-11-16T07:27:00Z</dcterms:created>
  <dcterms:modified xsi:type="dcterms:W3CDTF">2024-11-07T08:18:00Z</dcterms:modified>
</cp:coreProperties>
</file>